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BE" w:rsidRPr="004333AB" w:rsidRDefault="00BD72BE" w:rsidP="00E74789">
      <w:pPr>
        <w:jc w:val="both"/>
        <w:rPr>
          <w:rFonts w:ascii="Times New Roman" w:hAnsi="Times New Roman"/>
          <w:b/>
          <w:bCs/>
          <w:sz w:val="24"/>
          <w:szCs w:val="24"/>
        </w:rPr>
      </w:pPr>
      <w:r w:rsidRPr="004333AB">
        <w:rPr>
          <w:rFonts w:ascii="Times New Roman" w:hAnsi="Times New Roman"/>
          <w:b/>
          <w:bCs/>
          <w:sz w:val="24"/>
          <w:szCs w:val="24"/>
        </w:rPr>
        <w:t>Prescriptions générales applicables aux installations classées pour la protection de l’environnement soumises à déclaration sous la rubrique n° 2713</w:t>
      </w:r>
    </w:p>
    <w:p w:rsidR="00BD72BE" w:rsidRPr="004333AB" w:rsidRDefault="00BD72BE" w:rsidP="00BD72BE">
      <w:pPr>
        <w:rPr>
          <w:rFonts w:ascii="Times New Roman" w:hAnsi="Times New Roman"/>
          <w:sz w:val="24"/>
          <w:szCs w:val="24"/>
        </w:rPr>
      </w:pPr>
    </w:p>
    <w:p w:rsidR="00E74789" w:rsidRPr="004333AB" w:rsidRDefault="00BD72BE" w:rsidP="00BD72BE">
      <w:pPr>
        <w:rPr>
          <w:rFonts w:ascii="Times New Roman" w:hAnsi="Times New Roman"/>
          <w:sz w:val="24"/>
          <w:szCs w:val="24"/>
        </w:rPr>
      </w:pPr>
      <w:r w:rsidRPr="004333AB">
        <w:rPr>
          <w:rFonts w:ascii="Times New Roman" w:hAnsi="Times New Roman"/>
          <w:sz w:val="24"/>
          <w:szCs w:val="24"/>
        </w:rPr>
        <w:t>Les dispositions de l’annexe I sont applicables :</w:t>
      </w:r>
    </w:p>
    <w:p w:rsidR="00BD72BE" w:rsidRPr="004333AB" w:rsidRDefault="00BD72BE" w:rsidP="00BD72BE">
      <w:pPr>
        <w:rPr>
          <w:rFonts w:ascii="Times New Roman" w:hAnsi="Times New Roman"/>
          <w:sz w:val="24"/>
          <w:szCs w:val="24"/>
        </w:rPr>
      </w:pPr>
    </w:p>
    <w:p w:rsidR="00BD72BE" w:rsidRPr="004333AB" w:rsidRDefault="00BD72BE" w:rsidP="00BD72BE">
      <w:pPr>
        <w:pStyle w:val="Paragraphedeliste"/>
        <w:numPr>
          <w:ilvl w:val="0"/>
          <w:numId w:val="22"/>
        </w:numPr>
        <w:spacing w:after="120"/>
        <w:contextualSpacing/>
        <w:jc w:val="both"/>
        <w:rPr>
          <w:rFonts w:ascii="Times New Roman" w:hAnsi="Times New Roman"/>
          <w:sz w:val="24"/>
          <w:szCs w:val="24"/>
        </w:rPr>
      </w:pPr>
      <w:r w:rsidRPr="004333AB">
        <w:rPr>
          <w:rFonts w:ascii="Times New Roman" w:hAnsi="Times New Roman"/>
          <w:sz w:val="24"/>
          <w:szCs w:val="24"/>
        </w:rPr>
        <w:t>Selon l’article 2, aux installations classées soumises à déclaration sous la rubrique n° 2713 (station de transit de métaux) à partir du 13 octobre 2010 augmenté de quatre mois,</w:t>
      </w:r>
    </w:p>
    <w:p w:rsidR="00BD72BE" w:rsidRPr="004333AB" w:rsidRDefault="00BD72BE" w:rsidP="00BD72BE">
      <w:pPr>
        <w:pStyle w:val="Paragraphedeliste"/>
        <w:numPr>
          <w:ilvl w:val="0"/>
          <w:numId w:val="22"/>
        </w:numPr>
        <w:spacing w:after="120"/>
        <w:contextualSpacing/>
        <w:jc w:val="both"/>
        <w:rPr>
          <w:rFonts w:ascii="Times New Roman" w:hAnsi="Times New Roman"/>
          <w:sz w:val="24"/>
          <w:szCs w:val="24"/>
        </w:rPr>
      </w:pPr>
      <w:r w:rsidRPr="004333AB">
        <w:rPr>
          <w:rFonts w:ascii="Times New Roman" w:hAnsi="Times New Roman"/>
          <w:sz w:val="24"/>
          <w:szCs w:val="24"/>
        </w:rPr>
        <w:t xml:space="preserve">Selon l’annexe III, aux installations existantes déclarées avant le 13 octobre 2010 augmenté de quatre mois, à l’exception des dispositions des points 2.3, 2.4, 2.5 (alinéas 3 et 4), </w:t>
      </w:r>
    </w:p>
    <w:p w:rsidR="00BD72BE" w:rsidRPr="004333AB" w:rsidRDefault="00BD72BE" w:rsidP="00BD72BE">
      <w:pPr>
        <w:pStyle w:val="Paragraphedeliste"/>
        <w:numPr>
          <w:ilvl w:val="0"/>
          <w:numId w:val="22"/>
        </w:numPr>
        <w:spacing w:after="120"/>
        <w:contextualSpacing/>
        <w:jc w:val="both"/>
        <w:rPr>
          <w:rFonts w:ascii="Times New Roman" w:hAnsi="Times New Roman"/>
          <w:sz w:val="24"/>
          <w:szCs w:val="24"/>
        </w:rPr>
      </w:pPr>
      <w:r w:rsidRPr="004333AB">
        <w:rPr>
          <w:rFonts w:ascii="Times New Roman" w:hAnsi="Times New Roman"/>
          <w:sz w:val="24"/>
          <w:szCs w:val="24"/>
        </w:rPr>
        <w:t xml:space="preserve">Selon l’annexe III, pour les installations existantes, les dispositions du premier alinéa du point 5.5 s’appliquent dans les délais suivant : </w:t>
      </w:r>
    </w:p>
    <w:p w:rsidR="00BD72BE" w:rsidRPr="004333AB" w:rsidRDefault="00BD72BE" w:rsidP="00BD72BE">
      <w:pPr>
        <w:pStyle w:val="Paragraphedeliste"/>
        <w:numPr>
          <w:ilvl w:val="1"/>
          <w:numId w:val="22"/>
        </w:numPr>
        <w:spacing w:after="120"/>
        <w:contextualSpacing/>
        <w:jc w:val="both"/>
        <w:rPr>
          <w:rFonts w:ascii="Times New Roman" w:hAnsi="Times New Roman"/>
          <w:sz w:val="24"/>
          <w:szCs w:val="24"/>
        </w:rPr>
      </w:pPr>
      <w:r w:rsidRPr="004333AB">
        <w:rPr>
          <w:rFonts w:ascii="Times New Roman" w:hAnsi="Times New Roman"/>
          <w:sz w:val="24"/>
          <w:szCs w:val="24"/>
        </w:rPr>
        <w:t xml:space="preserve">à partir du 10 novembre 2014, si la commune est équipée d’un réseau séparatif ; </w:t>
      </w:r>
    </w:p>
    <w:p w:rsidR="00BD72BE" w:rsidRPr="004333AB" w:rsidRDefault="00BD72BE" w:rsidP="00BD72BE">
      <w:pPr>
        <w:pStyle w:val="Paragraphedeliste"/>
        <w:numPr>
          <w:ilvl w:val="1"/>
          <w:numId w:val="22"/>
        </w:numPr>
        <w:spacing w:after="120"/>
        <w:contextualSpacing/>
        <w:jc w:val="both"/>
        <w:rPr>
          <w:rFonts w:ascii="Times New Roman" w:hAnsi="Times New Roman"/>
          <w:sz w:val="24"/>
          <w:szCs w:val="24"/>
        </w:rPr>
      </w:pPr>
      <w:r w:rsidRPr="004333AB">
        <w:rPr>
          <w:rFonts w:ascii="Times New Roman" w:hAnsi="Times New Roman"/>
          <w:sz w:val="24"/>
          <w:szCs w:val="24"/>
        </w:rPr>
        <w:t xml:space="preserve">4 ans après mise en œuvre d’un tel réseau dans le cas contraire, sans préjudice toutefois d’éventuels règlements locaux pris par la commune ou les collectivités locales notamment. </w:t>
      </w:r>
    </w:p>
    <w:p w:rsidR="00BD72BE" w:rsidRPr="004333AB" w:rsidRDefault="00BD72BE" w:rsidP="00BD72BE">
      <w:pPr>
        <w:jc w:val="center"/>
        <w:rPr>
          <w:rFonts w:ascii="Times New Roman" w:hAnsi="Times New Roman"/>
          <w:b/>
          <w:bCs/>
          <w:sz w:val="24"/>
          <w:szCs w:val="24"/>
        </w:rPr>
      </w:pPr>
      <w:bookmarkStart w:id="0" w:name="Article_2"/>
      <w:bookmarkEnd w:id="0"/>
    </w:p>
    <w:p w:rsidR="00BD72BE" w:rsidRPr="004333AB" w:rsidRDefault="00BD72BE" w:rsidP="00BD72B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b/>
          <w:bCs/>
          <w:sz w:val="24"/>
          <w:szCs w:val="24"/>
        </w:rPr>
      </w:pPr>
      <w:r w:rsidRPr="004333AB">
        <w:rPr>
          <w:rFonts w:ascii="Times New Roman" w:hAnsi="Times New Roman"/>
          <w:b/>
          <w:bCs/>
          <w:sz w:val="24"/>
          <w:szCs w:val="24"/>
        </w:rPr>
        <w:t>Annexe I de l’arrêté du 13 octobre 2010</w:t>
      </w:r>
    </w:p>
    <w:p w:rsidR="008D392D" w:rsidRPr="004333AB" w:rsidRDefault="008D392D" w:rsidP="00621859">
      <w:pPr>
        <w:rPr>
          <w:rFonts w:ascii="Times New Roman" w:hAnsi="Times New Roman"/>
          <w:b/>
          <w:bCs/>
          <w:sz w:val="24"/>
          <w:szCs w:val="24"/>
        </w:rPr>
      </w:pPr>
    </w:p>
    <w:tbl>
      <w:tblPr>
        <w:tblStyle w:val="Grilledutableau"/>
        <w:tblW w:w="5000" w:type="pct"/>
        <w:tblLook w:val="04A0" w:firstRow="1" w:lastRow="0" w:firstColumn="1" w:lastColumn="0" w:noHBand="0" w:noVBand="1"/>
      </w:tblPr>
      <w:tblGrid>
        <w:gridCol w:w="5354"/>
        <w:gridCol w:w="2606"/>
        <w:gridCol w:w="1328"/>
      </w:tblGrid>
      <w:tr w:rsidR="009A4624" w:rsidRPr="004333AB" w:rsidTr="004333AB">
        <w:trPr>
          <w:tblHeader/>
        </w:trPr>
        <w:tc>
          <w:tcPr>
            <w:tcW w:w="2881" w:type="pct"/>
            <w:shd w:val="clear" w:color="auto" w:fill="B3B3B3"/>
            <w:vAlign w:val="center"/>
          </w:tcPr>
          <w:p w:rsidR="009A4624" w:rsidRPr="004333AB" w:rsidRDefault="009A4624" w:rsidP="004333AB">
            <w:pPr>
              <w:jc w:val="center"/>
              <w:rPr>
                <w:rFonts w:ascii="Times New Roman" w:eastAsiaTheme="minorHAnsi" w:hAnsi="Times New Roman"/>
                <w:b/>
                <w:bCs/>
                <w:lang w:eastAsia="en-US" w:bidi="en-US"/>
              </w:rPr>
            </w:pPr>
            <w:r w:rsidRPr="004333AB">
              <w:rPr>
                <w:rFonts w:ascii="Times New Roman" w:eastAsiaTheme="minorHAnsi" w:hAnsi="Times New Roman"/>
                <w:b/>
                <w:bCs/>
                <w:lang w:eastAsia="en-US" w:bidi="en-US"/>
              </w:rPr>
              <w:t>Référence texte</w:t>
            </w:r>
          </w:p>
        </w:tc>
        <w:tc>
          <w:tcPr>
            <w:tcW w:w="1403" w:type="pct"/>
            <w:shd w:val="clear" w:color="auto" w:fill="B3B3B3"/>
            <w:vAlign w:val="center"/>
          </w:tcPr>
          <w:p w:rsidR="009A4624" w:rsidRPr="004333AB" w:rsidRDefault="004333AB" w:rsidP="004333AB">
            <w:pPr>
              <w:jc w:val="center"/>
              <w:rPr>
                <w:rFonts w:ascii="Times New Roman" w:eastAsiaTheme="minorHAnsi" w:hAnsi="Times New Roman"/>
                <w:b/>
                <w:bCs/>
                <w:lang w:eastAsia="en-US" w:bidi="en-US"/>
              </w:rPr>
            </w:pPr>
            <w:r>
              <w:rPr>
                <w:rFonts w:ascii="Times New Roman" w:eastAsiaTheme="minorHAnsi" w:hAnsi="Times New Roman"/>
                <w:b/>
                <w:bCs/>
                <w:lang w:eastAsia="en-US" w:bidi="en-US"/>
              </w:rPr>
              <w:t>D</w:t>
            </w:r>
            <w:r w:rsidR="009A4624" w:rsidRPr="004333AB">
              <w:rPr>
                <w:rFonts w:ascii="Times New Roman" w:eastAsiaTheme="minorHAnsi" w:hAnsi="Times New Roman"/>
                <w:b/>
                <w:bCs/>
                <w:lang w:eastAsia="en-US" w:bidi="en-US"/>
              </w:rPr>
              <w:t>isposition</w:t>
            </w:r>
          </w:p>
        </w:tc>
        <w:tc>
          <w:tcPr>
            <w:tcW w:w="715" w:type="pct"/>
            <w:shd w:val="clear" w:color="auto" w:fill="B3B3B3"/>
            <w:vAlign w:val="center"/>
          </w:tcPr>
          <w:p w:rsidR="009A4624" w:rsidRPr="004333AB" w:rsidRDefault="004333AB" w:rsidP="004333AB">
            <w:pPr>
              <w:jc w:val="center"/>
              <w:rPr>
                <w:rFonts w:ascii="Times New Roman" w:eastAsiaTheme="minorHAnsi" w:hAnsi="Times New Roman"/>
                <w:b/>
                <w:bCs/>
                <w:lang w:eastAsia="en-US" w:bidi="en-US"/>
              </w:rPr>
            </w:pPr>
            <w:r>
              <w:rPr>
                <w:rFonts w:ascii="Times New Roman" w:eastAsiaTheme="minorHAnsi" w:hAnsi="Times New Roman"/>
                <w:b/>
                <w:bCs/>
                <w:lang w:eastAsia="en-US" w:bidi="en-US"/>
              </w:rPr>
              <w:t>C</w:t>
            </w:r>
            <w:r w:rsidR="009A4624" w:rsidRPr="004333AB">
              <w:rPr>
                <w:rFonts w:ascii="Times New Roman" w:eastAsiaTheme="minorHAnsi" w:hAnsi="Times New Roman"/>
                <w:b/>
                <w:bCs/>
                <w:lang w:eastAsia="en-US" w:bidi="en-US"/>
              </w:rPr>
              <w:t>onformité</w:t>
            </w:r>
          </w:p>
        </w:tc>
      </w:tr>
      <w:tr w:rsidR="009A4624" w:rsidRPr="004333AB" w:rsidTr="004333AB">
        <w:tc>
          <w:tcPr>
            <w:tcW w:w="2881" w:type="pct"/>
          </w:tcPr>
          <w:p w:rsidR="009A4624" w:rsidRPr="004333AB" w:rsidRDefault="009A4624" w:rsidP="008D392D">
            <w:pPr>
              <w:rPr>
                <w:rFonts w:ascii="Times New Roman" w:hAnsi="Times New Roman"/>
                <w:b/>
                <w:bCs/>
              </w:rPr>
            </w:pPr>
            <w:bookmarkStart w:id="1" w:name="Annexe_I_2.1."/>
            <w:bookmarkStart w:id="2" w:name="Annexe_I_2."/>
            <w:bookmarkEnd w:id="1"/>
            <w:bookmarkEnd w:id="2"/>
            <w:r w:rsidRPr="004333AB">
              <w:rPr>
                <w:rFonts w:ascii="Times New Roman" w:hAnsi="Times New Roman"/>
                <w:b/>
                <w:bCs/>
              </w:rPr>
              <w:t>2. Implantation - aménagement</w:t>
            </w:r>
          </w:p>
          <w:p w:rsidR="009A4624" w:rsidRPr="004333AB" w:rsidRDefault="009A4624" w:rsidP="008D392D">
            <w:pPr>
              <w:rPr>
                <w:rFonts w:ascii="Times New Roman" w:hAnsi="Times New Roman"/>
                <w:b/>
                <w:bCs/>
              </w:rPr>
            </w:pPr>
            <w:r w:rsidRPr="004333AB">
              <w:rPr>
                <w:rFonts w:ascii="Times New Roman" w:hAnsi="Times New Roman"/>
                <w:b/>
                <w:bCs/>
              </w:rPr>
              <w:t>2.1. Efficacité énergétique</w:t>
            </w:r>
          </w:p>
          <w:p w:rsidR="009A4624" w:rsidRPr="004333AB" w:rsidRDefault="009A4624" w:rsidP="004333AB">
            <w:pPr>
              <w:rPr>
                <w:rFonts w:ascii="Times New Roman" w:hAnsi="Times New Roman"/>
              </w:rPr>
            </w:pPr>
            <w:r w:rsidRPr="004333AB">
              <w:rPr>
                <w:rFonts w:ascii="Times New Roman" w:hAnsi="Times New Roman"/>
              </w:rPr>
              <w:t>L'exploitant prend toutes les dispositions nécessaires pour limiter les consommations d'énergie.</w:t>
            </w:r>
          </w:p>
        </w:tc>
        <w:tc>
          <w:tcPr>
            <w:tcW w:w="1403" w:type="pct"/>
          </w:tcPr>
          <w:p w:rsidR="009A4624" w:rsidRPr="004333AB" w:rsidRDefault="009A4624" w:rsidP="009A4624">
            <w:pPr>
              <w:rPr>
                <w:rFonts w:ascii="Times New Roman" w:hAnsi="Times New Roman"/>
              </w:rPr>
            </w:pPr>
          </w:p>
          <w:p w:rsidR="009A4624" w:rsidRPr="004333AB" w:rsidRDefault="009A4624" w:rsidP="009A4624">
            <w:pPr>
              <w:rPr>
                <w:rFonts w:ascii="Times New Roman" w:hAnsi="Times New Roman"/>
              </w:rPr>
            </w:pPr>
          </w:p>
        </w:tc>
        <w:tc>
          <w:tcPr>
            <w:tcW w:w="715" w:type="pct"/>
          </w:tcPr>
          <w:p w:rsidR="009A4624" w:rsidRPr="004333AB" w:rsidRDefault="009A4624" w:rsidP="009A4624">
            <w:pPr>
              <w:rPr>
                <w:rFonts w:ascii="Times New Roman" w:hAnsi="Times New Roman"/>
              </w:rPr>
            </w:pPr>
            <w:r w:rsidRPr="004333AB">
              <w:rPr>
                <w:rFonts w:ascii="Times New Roman" w:hAnsi="Times New Roman"/>
              </w:rPr>
              <w:t>oui</w:t>
            </w:r>
          </w:p>
        </w:tc>
      </w:tr>
      <w:tr w:rsidR="009A4624" w:rsidRPr="004333AB" w:rsidTr="004333AB">
        <w:tc>
          <w:tcPr>
            <w:tcW w:w="2881" w:type="pct"/>
          </w:tcPr>
          <w:p w:rsidR="009A4624" w:rsidRPr="004333AB" w:rsidRDefault="009A4624" w:rsidP="008D392D">
            <w:pPr>
              <w:rPr>
                <w:rFonts w:ascii="Times New Roman" w:hAnsi="Times New Roman"/>
                <w:b/>
                <w:bCs/>
              </w:rPr>
            </w:pPr>
            <w:r w:rsidRPr="004333AB">
              <w:rPr>
                <w:rFonts w:ascii="Times New Roman" w:hAnsi="Times New Roman"/>
                <w:b/>
                <w:bCs/>
              </w:rPr>
              <w:t>2.2. Intégration dans le paysage</w:t>
            </w:r>
          </w:p>
          <w:p w:rsidR="009A4624" w:rsidRPr="004333AB" w:rsidRDefault="009A4624" w:rsidP="008D392D">
            <w:pPr>
              <w:rPr>
                <w:rFonts w:ascii="Times New Roman" w:hAnsi="Times New Roman"/>
              </w:rPr>
            </w:pPr>
            <w:r w:rsidRPr="004333AB">
              <w:rPr>
                <w:rFonts w:ascii="Times New Roman" w:hAnsi="Times New Roman"/>
              </w:rPr>
              <w:t>L'exploitant prend les dispositions nécessaires pour satisfaire à l'esthétique du site. L'ensemble du site doit être maintenu en bon état de propreté (peinture, plantations, engazonnement ...).</w:t>
            </w:r>
          </w:p>
        </w:tc>
        <w:tc>
          <w:tcPr>
            <w:tcW w:w="1403" w:type="pct"/>
          </w:tcPr>
          <w:p w:rsidR="009A4624" w:rsidRPr="004333AB" w:rsidRDefault="009A4624" w:rsidP="009A4624">
            <w:pPr>
              <w:rPr>
                <w:rFonts w:ascii="Times New Roman" w:hAnsi="Times New Roman"/>
              </w:rPr>
            </w:pPr>
            <w:r w:rsidRPr="004333AB">
              <w:rPr>
                <w:rFonts w:ascii="Times New Roman" w:hAnsi="Times New Roman"/>
              </w:rPr>
              <w:t>site arboré</w:t>
            </w:r>
          </w:p>
        </w:tc>
        <w:tc>
          <w:tcPr>
            <w:tcW w:w="715" w:type="pct"/>
          </w:tcPr>
          <w:p w:rsidR="009A4624" w:rsidRPr="004333AB" w:rsidRDefault="009A4624" w:rsidP="009A4624">
            <w:pPr>
              <w:rPr>
                <w:rFonts w:ascii="Times New Roman" w:hAnsi="Times New Roman"/>
              </w:rPr>
            </w:pPr>
            <w:r w:rsidRPr="004333AB">
              <w:rPr>
                <w:rFonts w:ascii="Times New Roman" w:hAnsi="Times New Roman"/>
              </w:rPr>
              <w:t>oui</w:t>
            </w:r>
          </w:p>
        </w:tc>
      </w:tr>
      <w:tr w:rsidR="009A4624" w:rsidRPr="004333AB" w:rsidTr="004333AB">
        <w:tc>
          <w:tcPr>
            <w:tcW w:w="2881" w:type="pct"/>
          </w:tcPr>
          <w:p w:rsidR="009A4624" w:rsidRPr="004333AB" w:rsidRDefault="009A4624" w:rsidP="008D392D">
            <w:pPr>
              <w:rPr>
                <w:rFonts w:ascii="Times New Roman" w:hAnsi="Times New Roman"/>
                <w:b/>
                <w:bCs/>
              </w:rPr>
            </w:pPr>
            <w:r w:rsidRPr="004333AB">
              <w:rPr>
                <w:rFonts w:ascii="Times New Roman" w:hAnsi="Times New Roman"/>
                <w:b/>
                <w:bCs/>
              </w:rPr>
              <w:t>2.3. Locaux habités ou occupés par des tiers ou habités au-dessus de l’installation</w:t>
            </w:r>
          </w:p>
          <w:p w:rsidR="009A4624" w:rsidRPr="004333AB" w:rsidRDefault="009A4624" w:rsidP="008D392D">
            <w:pPr>
              <w:rPr>
                <w:rFonts w:ascii="Times New Roman" w:hAnsi="Times New Roman"/>
              </w:rPr>
            </w:pPr>
            <w:r w:rsidRPr="004333AB">
              <w:rPr>
                <w:rFonts w:ascii="Times New Roman" w:hAnsi="Times New Roman"/>
              </w:rPr>
              <w:t>L'installation ne peut pas être surmontée par des locaux habités ou occupés par des tiers.</w:t>
            </w:r>
          </w:p>
          <w:p w:rsidR="009A4624" w:rsidRPr="004333AB" w:rsidRDefault="009A4624">
            <w:pPr>
              <w:rPr>
                <w:rFonts w:ascii="Times New Roman" w:hAnsi="Times New Roman"/>
              </w:rPr>
            </w:pPr>
          </w:p>
        </w:tc>
        <w:tc>
          <w:tcPr>
            <w:tcW w:w="1403" w:type="pct"/>
          </w:tcPr>
          <w:p w:rsidR="009A4624" w:rsidRPr="004333AB" w:rsidRDefault="009A4624" w:rsidP="009A4624">
            <w:pPr>
              <w:rPr>
                <w:rFonts w:ascii="Times New Roman" w:hAnsi="Times New Roman"/>
              </w:rPr>
            </w:pPr>
          </w:p>
        </w:tc>
        <w:tc>
          <w:tcPr>
            <w:tcW w:w="715" w:type="pct"/>
          </w:tcPr>
          <w:p w:rsidR="009A4624" w:rsidRPr="004333AB" w:rsidRDefault="00BD72BE" w:rsidP="00BD72BE">
            <w:pPr>
              <w:rPr>
                <w:rFonts w:ascii="Times New Roman" w:hAnsi="Times New Roman"/>
              </w:rPr>
            </w:pPr>
            <w:r w:rsidRPr="004333AB">
              <w:rPr>
                <w:rFonts w:ascii="Times New Roman" w:hAnsi="Times New Roman"/>
              </w:rPr>
              <w:t>disposition non applicable aux installations existantes</w:t>
            </w:r>
          </w:p>
        </w:tc>
      </w:tr>
      <w:tr w:rsidR="009A4624" w:rsidRPr="004333AB" w:rsidTr="004333AB">
        <w:tc>
          <w:tcPr>
            <w:tcW w:w="2881" w:type="pct"/>
          </w:tcPr>
          <w:p w:rsidR="009A4624" w:rsidRPr="004333AB" w:rsidRDefault="009A4624" w:rsidP="008D392D">
            <w:pPr>
              <w:rPr>
                <w:rFonts w:ascii="Times New Roman" w:hAnsi="Times New Roman"/>
                <w:b/>
                <w:bCs/>
              </w:rPr>
            </w:pPr>
            <w:r w:rsidRPr="004333AB">
              <w:rPr>
                <w:rFonts w:ascii="Times New Roman" w:hAnsi="Times New Roman"/>
                <w:b/>
                <w:bCs/>
              </w:rPr>
              <w:t>2.4. Comportement au feu des locaux</w:t>
            </w:r>
          </w:p>
          <w:p w:rsidR="009A4624" w:rsidRPr="004333AB" w:rsidRDefault="009A4624" w:rsidP="008D392D">
            <w:pPr>
              <w:rPr>
                <w:rFonts w:ascii="Times New Roman" w:hAnsi="Times New Roman"/>
              </w:rPr>
            </w:pPr>
            <w:r w:rsidRPr="004333AB">
              <w:rPr>
                <w:rFonts w:ascii="Times New Roman" w:hAnsi="Times New Roman"/>
              </w:rPr>
              <w:t>2.4.1 Réaction au feu</w:t>
            </w:r>
          </w:p>
          <w:p w:rsidR="009A4624" w:rsidRPr="004333AB" w:rsidRDefault="009A4624" w:rsidP="008D392D">
            <w:pPr>
              <w:rPr>
                <w:rFonts w:ascii="Times New Roman" w:hAnsi="Times New Roman"/>
              </w:rPr>
            </w:pPr>
            <w:r w:rsidRPr="004333AB">
              <w:rPr>
                <w:rFonts w:ascii="Times New Roman" w:hAnsi="Times New Roman"/>
              </w:rPr>
              <w:t>Les locaux abritant l'installation doivent présenter la caractéristique de réaction au feu minimale suivante : matériaux de classe A2 s1 d0 selon NF EN 13 501-</w:t>
            </w:r>
            <w:proofErr w:type="gramStart"/>
            <w:r w:rsidRPr="004333AB">
              <w:rPr>
                <w:rFonts w:ascii="Times New Roman" w:hAnsi="Times New Roman"/>
              </w:rPr>
              <w:t>1 .</w:t>
            </w:r>
            <w:proofErr w:type="gramEnd"/>
          </w:p>
          <w:p w:rsidR="009A4624" w:rsidRPr="004333AB" w:rsidRDefault="009A4624" w:rsidP="008D392D">
            <w:pPr>
              <w:rPr>
                <w:rFonts w:ascii="Times New Roman" w:hAnsi="Times New Roman"/>
              </w:rPr>
            </w:pPr>
            <w:r w:rsidRPr="004333AB">
              <w:rPr>
                <w:rFonts w:ascii="Times New Roman" w:hAnsi="Times New Roman"/>
              </w:rPr>
              <w:t>2.4.2 Résistance au feu</w:t>
            </w:r>
          </w:p>
          <w:p w:rsidR="009A4624" w:rsidRPr="004333AB" w:rsidRDefault="009A4624" w:rsidP="008D392D">
            <w:pPr>
              <w:rPr>
                <w:rFonts w:ascii="Times New Roman" w:hAnsi="Times New Roman"/>
              </w:rPr>
            </w:pPr>
            <w:r w:rsidRPr="004333AB">
              <w:rPr>
                <w:rFonts w:ascii="Times New Roman" w:hAnsi="Times New Roman"/>
              </w:rPr>
              <w:t>Les locaux abritant l'installation doivent présenter les caractéristiques de réaction et de résistance au feu minimales suivantes :</w:t>
            </w:r>
            <w:r w:rsidRPr="004333AB">
              <w:rPr>
                <w:rFonts w:ascii="Times New Roman" w:hAnsi="Times New Roman"/>
              </w:rPr>
              <w:br/>
              <w:t>- plancher REI 60 (coupe-feu de degré 1 heures),</w:t>
            </w:r>
            <w:r w:rsidRPr="004333AB">
              <w:rPr>
                <w:rFonts w:ascii="Times New Roman" w:hAnsi="Times New Roman"/>
              </w:rPr>
              <w:br/>
              <w:t>- murs extérieurs et portes E 30 (pare-flamme de degré 1/2 heure), les portes étant munies d'un ferme-porte ou d'un dispositif assurant leur fermeture automatique,</w:t>
            </w:r>
          </w:p>
          <w:p w:rsidR="009A4624" w:rsidRPr="004333AB" w:rsidRDefault="009A4624" w:rsidP="008D392D">
            <w:pPr>
              <w:rPr>
                <w:rFonts w:ascii="Times New Roman" w:hAnsi="Times New Roman"/>
              </w:rPr>
            </w:pPr>
            <w:r w:rsidRPr="004333AB">
              <w:rPr>
                <w:rFonts w:ascii="Times New Roman" w:hAnsi="Times New Roman"/>
              </w:rPr>
              <w:t>D'autre part, afin de ne pas aggraver les effets d'un incendie, l'installation visée est séparée des bâtiments ou locaux fréquentés par le personnel et abritant des bureaux ou des lieux dont la vocation n'est pas directement liée à l'exploitation de l'installation :</w:t>
            </w:r>
            <w:r w:rsidRPr="004333AB">
              <w:rPr>
                <w:rFonts w:ascii="Times New Roman" w:hAnsi="Times New Roman"/>
              </w:rPr>
              <w:br/>
              <w:t>- soit par une distance d'au moins 10 mètres entre les locaux si ceux-ci sont distincts,</w:t>
            </w:r>
            <w:r w:rsidRPr="004333AB">
              <w:rPr>
                <w:rFonts w:ascii="Times New Roman" w:hAnsi="Times New Roman"/>
              </w:rPr>
              <w:br/>
              <w:t>- soit par un mur REI 120 (coupe-feu de degré 2 heures). Les portes sont EI 60 (coupe-feu de degré 1 heure) et munies d'un ferme-porte ou d'un dispositif assurant leur fermeture automatique.</w:t>
            </w:r>
          </w:p>
          <w:p w:rsidR="009A4624" w:rsidRPr="004333AB" w:rsidRDefault="009A4624" w:rsidP="008D392D">
            <w:pPr>
              <w:rPr>
                <w:rFonts w:ascii="Times New Roman" w:hAnsi="Times New Roman"/>
              </w:rPr>
            </w:pPr>
            <w:r w:rsidRPr="004333AB">
              <w:rPr>
                <w:rFonts w:ascii="Times New Roman" w:hAnsi="Times New Roman"/>
              </w:rPr>
              <w:lastRenderedPageBreak/>
              <w:t>2.4.3 Toitures et couvertures de toiture</w:t>
            </w:r>
          </w:p>
          <w:p w:rsidR="009A4624" w:rsidRPr="004333AB" w:rsidRDefault="009A4624" w:rsidP="008D392D">
            <w:pPr>
              <w:rPr>
                <w:rFonts w:ascii="Times New Roman" w:hAnsi="Times New Roman"/>
              </w:rPr>
            </w:pPr>
            <w:r w:rsidRPr="004333AB">
              <w:rPr>
                <w:rFonts w:ascii="Times New Roman" w:hAnsi="Times New Roman"/>
              </w:rPr>
              <w:t>Les toitures et couvertures de toiture répondent à la classe BROOF (t3), pour un temps de passage du feu au travers de la toiture supérieure à trente minutes (classe T 30) et pour une durée de la propagation du feu à la surface de la toiture supérieure à trente minutes (indice 1).</w:t>
            </w:r>
          </w:p>
          <w:p w:rsidR="009A4624" w:rsidRPr="004333AB" w:rsidRDefault="009A4624" w:rsidP="008D392D">
            <w:pPr>
              <w:rPr>
                <w:rFonts w:ascii="Times New Roman" w:hAnsi="Times New Roman"/>
              </w:rPr>
            </w:pPr>
            <w:r w:rsidRPr="004333AB">
              <w:rPr>
                <w:rFonts w:ascii="Times New Roman" w:hAnsi="Times New Roman"/>
              </w:rPr>
              <w:t>2.4.4 Désenfumage</w:t>
            </w:r>
          </w:p>
          <w:p w:rsidR="009A4624" w:rsidRPr="004333AB" w:rsidRDefault="009A4624" w:rsidP="008D392D">
            <w:pPr>
              <w:rPr>
                <w:rFonts w:ascii="Times New Roman" w:hAnsi="Times New Roman"/>
              </w:rPr>
            </w:pPr>
            <w:r w:rsidRPr="004333AB">
              <w:rPr>
                <w:rFonts w:ascii="Times New Roman" w:hAnsi="Times New Roman"/>
              </w:rPr>
              <w:t>Les bâtiments abritant les installations doivent être équipés en partie haute de dispositifs d'évacuation naturelle de fumées et de chaleur, conformes aux normes en vigueur, permettant l'évacuation à l'air libre des fumées, gaz de combustion, chaleur et produits imbrûlés dégagés en cas d'incendie.</w:t>
            </w:r>
          </w:p>
          <w:p w:rsidR="009A4624" w:rsidRPr="004333AB" w:rsidRDefault="009A4624" w:rsidP="008D392D">
            <w:pPr>
              <w:rPr>
                <w:rFonts w:ascii="Times New Roman" w:hAnsi="Times New Roman"/>
              </w:rPr>
            </w:pPr>
            <w:r w:rsidRPr="004333AB">
              <w:rPr>
                <w:rFonts w:ascii="Times New Roman" w:hAnsi="Times New Roman"/>
              </w:rPr>
              <w:t>Ces dispositifs doivent être à commandes automatique et manuelle. Leur surface utile d'ouverture ne doit pas être inférieure à :</w:t>
            </w:r>
            <w:r w:rsidRPr="004333AB">
              <w:rPr>
                <w:rFonts w:ascii="Times New Roman" w:hAnsi="Times New Roman"/>
              </w:rPr>
              <w:br/>
              <w:t>- 2% si la superficie à désenfumer est inférieure à 1600 m</w:t>
            </w:r>
            <w:r w:rsidRPr="004333AB">
              <w:rPr>
                <w:rFonts w:ascii="Times New Roman" w:hAnsi="Times New Roman"/>
                <w:vertAlign w:val="superscript"/>
              </w:rPr>
              <w:t>2</w:t>
            </w:r>
            <w:r w:rsidRPr="004333AB">
              <w:rPr>
                <w:rFonts w:ascii="Times New Roman" w:hAnsi="Times New Roman"/>
              </w:rPr>
              <w:t>,</w:t>
            </w:r>
            <w:r w:rsidRPr="004333AB">
              <w:rPr>
                <w:rFonts w:ascii="Times New Roman" w:hAnsi="Times New Roman"/>
              </w:rPr>
              <w:br/>
              <w:t>- à déterminer selon la nature des risques si la superficie à désenfumer est supérieure à 1600 m2 sans pouvoir être inférieure à 2% de la superficie des locaux.</w:t>
            </w:r>
          </w:p>
          <w:p w:rsidR="009A4624" w:rsidRPr="004333AB" w:rsidRDefault="009A4624" w:rsidP="008D392D">
            <w:pPr>
              <w:rPr>
                <w:rFonts w:ascii="Times New Roman" w:hAnsi="Times New Roman"/>
              </w:rPr>
            </w:pPr>
            <w:r w:rsidRPr="004333AB">
              <w:rPr>
                <w:rFonts w:ascii="Times New Roman" w:hAnsi="Times New Roman"/>
              </w:rPr>
              <w:t>En exploitation normale, le réarmement (fermeture) doit être possible depuis le sol du local ou depuis la zone de désenfumage ou la cellule à désenfumer dans le cas de local divisé en plusieurs cantons ou cellule.</w:t>
            </w:r>
          </w:p>
          <w:p w:rsidR="009A4624" w:rsidRPr="004333AB" w:rsidRDefault="009A4624" w:rsidP="008D392D">
            <w:pPr>
              <w:rPr>
                <w:rFonts w:ascii="Times New Roman" w:hAnsi="Times New Roman"/>
              </w:rPr>
            </w:pPr>
            <w:r w:rsidRPr="004333AB">
              <w:rPr>
                <w:rFonts w:ascii="Times New Roman" w:hAnsi="Times New Roman"/>
              </w:rPr>
              <w:t>Les commandes d'ouverture manuelle sont placées à proximité des accès.</w:t>
            </w:r>
          </w:p>
          <w:p w:rsidR="009A4624" w:rsidRPr="004333AB" w:rsidRDefault="009A4624" w:rsidP="008D392D">
            <w:pPr>
              <w:rPr>
                <w:rFonts w:ascii="Times New Roman" w:hAnsi="Times New Roman"/>
              </w:rPr>
            </w:pPr>
            <w:r w:rsidRPr="004333AB">
              <w:rPr>
                <w:rFonts w:ascii="Times New Roman" w:hAnsi="Times New Roman"/>
              </w:rPr>
              <w:t>Les dispositifs d'évacuation naturelle de fumées et de chaleur doivent être adaptés aux risques particuliers de l'installation.</w:t>
            </w:r>
          </w:p>
          <w:p w:rsidR="009A4624" w:rsidRPr="004333AB" w:rsidRDefault="009A4624" w:rsidP="008D392D">
            <w:pPr>
              <w:rPr>
                <w:rFonts w:ascii="Times New Roman" w:hAnsi="Times New Roman"/>
              </w:rPr>
            </w:pPr>
            <w:r w:rsidRPr="004333AB">
              <w:rPr>
                <w:rFonts w:ascii="Times New Roman" w:hAnsi="Times New Roman"/>
              </w:rPr>
              <w:t>Tous les dispositifs doivent en référence à la norme NF EN 12 101-2 présenter les caractéristiques suivantes :</w:t>
            </w:r>
            <w:r w:rsidRPr="004333AB">
              <w:rPr>
                <w:rFonts w:ascii="Times New Roman" w:hAnsi="Times New Roman"/>
              </w:rPr>
              <w:br/>
              <w:t xml:space="preserve">- fiabilité : classe RE 300 (300 cycles de mise en sécurité). Les exutoires </w:t>
            </w:r>
            <w:proofErr w:type="gramStart"/>
            <w:r w:rsidRPr="004333AB">
              <w:rPr>
                <w:rFonts w:ascii="Times New Roman" w:hAnsi="Times New Roman"/>
              </w:rPr>
              <w:t>bi</w:t>
            </w:r>
            <w:proofErr w:type="gramEnd"/>
            <w:r w:rsidRPr="004333AB">
              <w:rPr>
                <w:rFonts w:ascii="Times New Roman" w:hAnsi="Times New Roman"/>
              </w:rPr>
              <w:t xml:space="preserve"> fonction sont soumis à 10 000 cycles d’ouverture en position d’aération.</w:t>
            </w:r>
            <w:r w:rsidRPr="004333AB">
              <w:rPr>
                <w:rFonts w:ascii="Times New Roman" w:hAnsi="Times New Roman"/>
              </w:rPr>
              <w:br/>
              <w:t>- la classification de la surcharge neige à l’ouverture est SL 250 (25 daN/m²) pour des altitudes inférieures ou égales à 400 m et SL 500 (50 daN/m²) pour des altitudes supérieures à 400 m et inférieures ou égales à 800 m. La classe SL0 est utilisable si la région d’implantation n’est pas susceptible d’être enneigée ou si des dispositions constructives empêchent l’accumulation de la neige. Au-dessus de 800 m, les exutoires sont de la classe SL 500 et installés avec des dispositions constructives empêchant l’accumulation de la neige.</w:t>
            </w:r>
            <w:r w:rsidRPr="004333AB">
              <w:rPr>
                <w:rFonts w:ascii="Times New Roman" w:hAnsi="Times New Roman"/>
              </w:rPr>
              <w:br/>
              <w:t>- classe de température ambiante T0 (0 °C).</w:t>
            </w:r>
            <w:r w:rsidRPr="004333AB">
              <w:rPr>
                <w:rFonts w:ascii="Times New Roman" w:hAnsi="Times New Roman"/>
              </w:rPr>
              <w:br/>
              <w:t>- classe d’exposition à la chaleur HE 300 (300 °C).</w:t>
            </w:r>
          </w:p>
          <w:p w:rsidR="009A4624" w:rsidRPr="004333AB" w:rsidRDefault="009A4624" w:rsidP="008D392D">
            <w:pPr>
              <w:rPr>
                <w:rFonts w:ascii="Times New Roman" w:hAnsi="Times New Roman"/>
              </w:rPr>
            </w:pPr>
            <w:r w:rsidRPr="004333AB">
              <w:rPr>
                <w:rFonts w:ascii="Times New Roman" w:hAnsi="Times New Roman"/>
              </w:rPr>
              <w:t>Des amenées d'air frais d'une surface libre égale à la surface géométrique de l'ensemble des dispositifs d'évacuation du plus grand canton seront réalisées cellule par cellule.</w:t>
            </w:r>
          </w:p>
          <w:p w:rsidR="009A4624" w:rsidRPr="004333AB" w:rsidRDefault="009A4624">
            <w:pPr>
              <w:rPr>
                <w:rFonts w:ascii="Times New Roman" w:hAnsi="Times New Roman"/>
              </w:rPr>
            </w:pPr>
          </w:p>
        </w:tc>
        <w:tc>
          <w:tcPr>
            <w:tcW w:w="1403" w:type="pct"/>
          </w:tcPr>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r w:rsidRPr="004333AB">
              <w:rPr>
                <w:rFonts w:ascii="Times New Roman" w:hAnsi="Times New Roman"/>
              </w:rPr>
              <w:t xml:space="preserve">Murs en parpaings </w:t>
            </w:r>
          </w:p>
          <w:p w:rsidR="009A4624" w:rsidRPr="004333AB" w:rsidRDefault="009A4624">
            <w:pPr>
              <w:rPr>
                <w:rFonts w:ascii="Times New Roman" w:hAnsi="Times New Roman"/>
              </w:rPr>
            </w:pPr>
          </w:p>
          <w:p w:rsidR="009A4624" w:rsidRPr="004333AB" w:rsidRDefault="009A4624">
            <w:pPr>
              <w:rPr>
                <w:rFonts w:ascii="Times New Roman" w:hAnsi="Times New Roman"/>
              </w:rPr>
            </w:pPr>
            <w:r w:rsidRPr="004333AB">
              <w:rPr>
                <w:rFonts w:ascii="Times New Roman" w:hAnsi="Times New Roman"/>
              </w:rPr>
              <w:t>Dalle béton</w:t>
            </w: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r w:rsidRPr="004333AB">
              <w:rPr>
                <w:rFonts w:ascii="Times New Roman" w:hAnsi="Times New Roman"/>
              </w:rPr>
              <w:t>Distance bureaux / local de transit &gt; 10m</w:t>
            </w:r>
          </w:p>
          <w:p w:rsidR="009A4624" w:rsidRPr="004333AB" w:rsidRDefault="009A4624">
            <w:pPr>
              <w:rPr>
                <w:rFonts w:ascii="Times New Roman" w:hAnsi="Times New Roman"/>
              </w:rPr>
            </w:pPr>
            <w:r w:rsidRPr="004333AB">
              <w:rPr>
                <w:rFonts w:ascii="Times New Roman" w:hAnsi="Times New Roman"/>
              </w:rPr>
              <w:t xml:space="preserve">Locaux du personnel séparé du local de transit par </w:t>
            </w:r>
            <w:r w:rsidR="003F3277" w:rsidRPr="004333AB">
              <w:rPr>
                <w:rFonts w:ascii="Times New Roman" w:hAnsi="Times New Roman"/>
              </w:rPr>
              <w:t>mur en parpaings</w:t>
            </w: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r w:rsidRPr="004333AB">
              <w:rPr>
                <w:rFonts w:ascii="Times New Roman" w:hAnsi="Times New Roman"/>
              </w:rPr>
              <w:t xml:space="preserve">Toiture en fibrociment </w:t>
            </w: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r w:rsidRPr="004333AB">
              <w:rPr>
                <w:rFonts w:ascii="Times New Roman" w:hAnsi="Times New Roman"/>
              </w:rPr>
              <w:t xml:space="preserve">Désenfumage naturel </w:t>
            </w:r>
          </w:p>
          <w:p w:rsidR="003F3277" w:rsidRPr="004333AB" w:rsidRDefault="003F3277">
            <w:pPr>
              <w:rPr>
                <w:rFonts w:ascii="Times New Roman" w:hAnsi="Times New Roman"/>
              </w:rPr>
            </w:pPr>
            <w:r w:rsidRPr="004333AB">
              <w:rPr>
                <w:rFonts w:ascii="Times New Roman" w:hAnsi="Times New Roman"/>
              </w:rPr>
              <w:t>Façade Ouest  du bâtiment d’exploitation principal ouverte.</w:t>
            </w:r>
          </w:p>
          <w:p w:rsidR="009A4624" w:rsidRPr="004333AB" w:rsidRDefault="003F3277">
            <w:pPr>
              <w:rPr>
                <w:rFonts w:ascii="Times New Roman" w:hAnsi="Times New Roman"/>
              </w:rPr>
            </w:pPr>
            <w:r w:rsidRPr="004333AB">
              <w:rPr>
                <w:rFonts w:ascii="Times New Roman" w:hAnsi="Times New Roman"/>
              </w:rPr>
              <w:t>Autres stockages sur dalle extérieure ou sous auvent (non fermé)</w:t>
            </w: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p w:rsidR="009A4624" w:rsidRPr="004333AB" w:rsidRDefault="009A4624">
            <w:pPr>
              <w:rPr>
                <w:rFonts w:ascii="Times New Roman" w:hAnsi="Times New Roman"/>
              </w:rPr>
            </w:pPr>
          </w:p>
        </w:tc>
        <w:tc>
          <w:tcPr>
            <w:tcW w:w="715" w:type="pct"/>
          </w:tcPr>
          <w:p w:rsidR="009A4624" w:rsidRPr="004333AB" w:rsidRDefault="00BD72BE" w:rsidP="00BD72BE">
            <w:pPr>
              <w:rPr>
                <w:rFonts w:ascii="Times New Roman" w:hAnsi="Times New Roman"/>
              </w:rPr>
            </w:pPr>
            <w:r w:rsidRPr="004333AB">
              <w:rPr>
                <w:rFonts w:ascii="Times New Roman" w:hAnsi="Times New Roman"/>
              </w:rPr>
              <w:lastRenderedPageBreak/>
              <w:t>disposition</w:t>
            </w:r>
            <w:r w:rsidR="004333AB">
              <w:rPr>
                <w:rFonts w:ascii="Times New Roman" w:hAnsi="Times New Roman"/>
              </w:rPr>
              <w:t>s</w:t>
            </w:r>
            <w:bookmarkStart w:id="3" w:name="_GoBack"/>
            <w:bookmarkEnd w:id="3"/>
            <w:r w:rsidRPr="004333AB">
              <w:rPr>
                <w:rFonts w:ascii="Times New Roman" w:hAnsi="Times New Roman"/>
              </w:rPr>
              <w:t xml:space="preserve"> non applicables aux installations existantes</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lastRenderedPageBreak/>
              <w:t>2.5. Accessibilité</w:t>
            </w:r>
          </w:p>
          <w:p w:rsidR="003F3277" w:rsidRPr="004333AB" w:rsidRDefault="003F3277" w:rsidP="008D392D">
            <w:pPr>
              <w:rPr>
                <w:rFonts w:ascii="Times New Roman" w:hAnsi="Times New Roman"/>
              </w:rPr>
            </w:pPr>
            <w:r w:rsidRPr="004333AB">
              <w:rPr>
                <w:rFonts w:ascii="Times New Roman" w:hAnsi="Times New Roman"/>
              </w:rPr>
              <w:t xml:space="preserve">L’installation est ceinte d’une clôture, de manière à interdire toute entrée non autorisée. </w:t>
            </w:r>
          </w:p>
          <w:p w:rsidR="003F3277" w:rsidRPr="004333AB" w:rsidRDefault="003F3277" w:rsidP="008D392D">
            <w:pPr>
              <w:rPr>
                <w:rFonts w:ascii="Times New Roman" w:hAnsi="Times New Roman"/>
              </w:rPr>
            </w:pPr>
            <w:r w:rsidRPr="004333AB">
              <w:rPr>
                <w:rFonts w:ascii="Times New Roman" w:hAnsi="Times New Roman"/>
              </w:rPr>
              <w:t xml:space="preserve">Un accès principal est aménagé pour les conditions normales de fonctionnement du site, tout autre accès devant être réservé à un usage secondaire ou </w:t>
            </w:r>
            <w:r w:rsidRPr="004333AB">
              <w:rPr>
                <w:rFonts w:ascii="Times New Roman" w:hAnsi="Times New Roman"/>
              </w:rPr>
              <w:lastRenderedPageBreak/>
              <w:t xml:space="preserve">exceptionnel. </w:t>
            </w:r>
          </w:p>
          <w:p w:rsidR="003F3277" w:rsidRPr="004333AB" w:rsidRDefault="003F3277" w:rsidP="008D392D">
            <w:pPr>
              <w:rPr>
                <w:rFonts w:ascii="Times New Roman" w:hAnsi="Times New Roman"/>
              </w:rPr>
            </w:pPr>
            <w:r w:rsidRPr="004333AB">
              <w:rPr>
                <w:rFonts w:ascii="Times New Roman" w:hAnsi="Times New Roman"/>
              </w:rPr>
              <w:t>Les issues sont fermées en dehors des heures de réception des déchets à traiter. Ces heures de réception sont indiquées à l’entrée de l’installation.</w:t>
            </w:r>
          </w:p>
          <w:p w:rsidR="003F3277" w:rsidRPr="004333AB" w:rsidRDefault="003F3277" w:rsidP="008D392D">
            <w:pPr>
              <w:rPr>
                <w:rFonts w:ascii="Times New Roman" w:hAnsi="Times New Roman"/>
              </w:rPr>
            </w:pPr>
          </w:p>
          <w:p w:rsidR="003F3277" w:rsidRPr="004333AB" w:rsidRDefault="003F3277" w:rsidP="008D392D">
            <w:pPr>
              <w:rPr>
                <w:rFonts w:ascii="Times New Roman" w:hAnsi="Times New Roman"/>
              </w:rPr>
            </w:pPr>
            <w:r w:rsidRPr="004333AB">
              <w:rPr>
                <w:rFonts w:ascii="Times New Roman" w:hAnsi="Times New Roman"/>
              </w:rPr>
              <w:t>L'installation doit être disposée de manière à élaborer un sens unique de circulation sur le site. Ce sens de circulation devra être visiblement affiché pour les conducteurs. Un croisement de la circulation est toutefois envisageable pour le passage par une aire spécifique tel qu'une aire de pesée. Une entrée unique est également possible.</w:t>
            </w:r>
          </w:p>
          <w:p w:rsidR="003F3277" w:rsidRPr="004333AB" w:rsidRDefault="003F3277" w:rsidP="008D392D">
            <w:pPr>
              <w:rPr>
                <w:rFonts w:ascii="Times New Roman" w:hAnsi="Times New Roman"/>
              </w:rPr>
            </w:pPr>
            <w:r w:rsidRPr="004333AB">
              <w:rPr>
                <w:rFonts w:ascii="Times New Roman" w:hAnsi="Times New Roman"/>
              </w:rPr>
              <w:t>L'installation doit être accessible pour permettre l'intervention des services d'incendie et de secours.</w:t>
            </w:r>
          </w:p>
          <w:p w:rsidR="003F3277" w:rsidRPr="004333AB" w:rsidRDefault="003F3277" w:rsidP="008D392D">
            <w:pPr>
              <w:rPr>
                <w:rFonts w:ascii="Times New Roman" w:hAnsi="Times New Roman"/>
              </w:rPr>
            </w:pPr>
            <w:r w:rsidRPr="004333AB">
              <w:rPr>
                <w:rFonts w:ascii="Times New Roman" w:hAnsi="Times New Roman"/>
              </w:rPr>
              <w:t>Elle est desservie, sur au moins une face, par une voie-engin ou par une voie-échelle si le plancher bas du niveau le plus haut de cette installation est à une hauteur supérieure à 8 mètres par rapport à cette voie.</w:t>
            </w:r>
          </w:p>
          <w:p w:rsidR="003F3277" w:rsidRPr="004333AB" w:rsidRDefault="003F3277" w:rsidP="008D392D">
            <w:pPr>
              <w:rPr>
                <w:rFonts w:ascii="Times New Roman" w:hAnsi="Times New Roman"/>
              </w:rPr>
            </w:pPr>
            <w:r w:rsidRPr="004333AB">
              <w:rPr>
                <w:rFonts w:ascii="Times New Roman" w:hAnsi="Times New Roman"/>
              </w:rPr>
              <w:t xml:space="preserve">Une des façades de chaque </w:t>
            </w:r>
            <w:proofErr w:type="gramStart"/>
            <w:r w:rsidRPr="004333AB">
              <w:rPr>
                <w:rFonts w:ascii="Times New Roman" w:hAnsi="Times New Roman"/>
              </w:rPr>
              <w:t>bâtiments</w:t>
            </w:r>
            <w:proofErr w:type="gramEnd"/>
            <w:r w:rsidRPr="004333AB">
              <w:rPr>
                <w:rFonts w:ascii="Times New Roman" w:hAnsi="Times New Roman"/>
              </w:rPr>
              <w:t xml:space="preserve"> est équipée d'ouvrants permettant le passage de sauveteurs équipés.</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lastRenderedPageBreak/>
              <w:t>Le site est entièrement clôturé (poteaux et grillage + portail)</w:t>
            </w: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r w:rsidRPr="004333AB">
              <w:rPr>
                <w:rFonts w:ascii="Times New Roman" w:hAnsi="Times New Roman"/>
              </w:rPr>
              <w:t xml:space="preserve">le site est accessible pour les pompiers / voir entrée </w:t>
            </w:r>
            <w:r w:rsidRPr="004333AB">
              <w:rPr>
                <w:rFonts w:ascii="Times New Roman" w:hAnsi="Times New Roman"/>
              </w:rPr>
              <w:lastRenderedPageBreak/>
              <w:t xml:space="preserve">des camions du site </w:t>
            </w: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r w:rsidRPr="004333AB">
              <w:rPr>
                <w:rFonts w:ascii="Times New Roman" w:hAnsi="Times New Roman"/>
              </w:rPr>
              <w:t>la voie fait le tour du bâtiment principal d’exploitation (&lt;8 m de haut)</w:t>
            </w: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tc>
        <w:tc>
          <w:tcPr>
            <w:tcW w:w="715" w:type="pct"/>
          </w:tcPr>
          <w:p w:rsidR="003F3277" w:rsidRPr="004333AB" w:rsidRDefault="003F3277" w:rsidP="003F3277">
            <w:pPr>
              <w:rPr>
                <w:rFonts w:ascii="Times New Roman" w:hAnsi="Times New Roman"/>
              </w:rPr>
            </w:pPr>
            <w:r w:rsidRPr="004333AB">
              <w:rPr>
                <w:rFonts w:ascii="Times New Roman" w:hAnsi="Times New Roman"/>
              </w:rPr>
              <w:lastRenderedPageBreak/>
              <w:t>oui</w:t>
            </w: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r w:rsidRPr="004333AB">
              <w:rPr>
                <w:rFonts w:ascii="Times New Roman" w:hAnsi="Times New Roman"/>
              </w:rPr>
              <w:t>oui</w:t>
            </w:r>
          </w:p>
          <w:p w:rsidR="00E74789" w:rsidRPr="004333AB" w:rsidRDefault="00E74789" w:rsidP="003F3277">
            <w:pPr>
              <w:rPr>
                <w:rFonts w:ascii="Times New Roman" w:hAnsi="Times New Roman"/>
              </w:rPr>
            </w:pPr>
          </w:p>
          <w:p w:rsidR="00E74789" w:rsidRPr="004333AB" w:rsidRDefault="00E74789" w:rsidP="003F3277">
            <w:pPr>
              <w:rPr>
                <w:rFonts w:ascii="Times New Roman" w:hAnsi="Times New Roman"/>
              </w:rPr>
            </w:pPr>
          </w:p>
          <w:p w:rsidR="00E74789" w:rsidRPr="004333AB" w:rsidRDefault="00E74789" w:rsidP="003F3277">
            <w:pPr>
              <w:rPr>
                <w:rFonts w:ascii="Times New Roman" w:hAnsi="Times New Roman"/>
              </w:rPr>
            </w:pPr>
          </w:p>
          <w:p w:rsidR="00E74789" w:rsidRPr="004333AB" w:rsidRDefault="00E74789" w:rsidP="003F3277">
            <w:pPr>
              <w:rPr>
                <w:rFonts w:ascii="Times New Roman" w:hAnsi="Times New Roman"/>
              </w:rPr>
            </w:pPr>
          </w:p>
          <w:p w:rsidR="00E74789" w:rsidRPr="004333AB" w:rsidRDefault="00E74789" w:rsidP="003F3277">
            <w:pPr>
              <w:rPr>
                <w:rFonts w:ascii="Times New Roman" w:hAnsi="Times New Roman"/>
              </w:rPr>
            </w:pPr>
          </w:p>
          <w:p w:rsidR="00E74789" w:rsidRPr="004333AB" w:rsidRDefault="00E74789" w:rsidP="003F3277">
            <w:pPr>
              <w:rPr>
                <w:rFonts w:ascii="Times New Roman" w:hAnsi="Times New Roman"/>
              </w:rPr>
            </w:pPr>
          </w:p>
          <w:p w:rsidR="003F3277" w:rsidRPr="004333AB" w:rsidRDefault="00E74789" w:rsidP="003F3277">
            <w:pPr>
              <w:rPr>
                <w:rFonts w:ascii="Times New Roman" w:hAnsi="Times New Roman"/>
              </w:rPr>
            </w:pPr>
            <w:r w:rsidRPr="004333AB">
              <w:rPr>
                <w:rFonts w:ascii="Times New Roman" w:hAnsi="Times New Roman"/>
              </w:rPr>
              <w:t>(dispositions des alinéas 3 et 4 non applicables aux installations existantes)</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lastRenderedPageBreak/>
              <w:t>2.6. Ventilation</w:t>
            </w:r>
          </w:p>
          <w:p w:rsidR="003F3277" w:rsidRPr="004333AB" w:rsidRDefault="003F3277" w:rsidP="008D392D">
            <w:pPr>
              <w:rPr>
                <w:rFonts w:ascii="Times New Roman" w:hAnsi="Times New Roman"/>
              </w:rPr>
            </w:pPr>
            <w:r w:rsidRPr="004333AB">
              <w:rPr>
                <w:rFonts w:ascii="Times New Roman" w:hAnsi="Times New Roman"/>
              </w:rPr>
              <w:t>Sans préjudice des dispositions du Code du travail et en phase normale de fonctionnement, les locaux doivent être convenablement ventilés pour éviter tout risque d'atmosphère explosive ou toxique. Le débouché à l’atmosphère de la ventilation est placée aussi loin que possible des immeubles habités ou occupés par des tiers et des bouches d’aspiration d’air extérieur, et à une hauteur suffisante compte tenu de la hauteur des bâtiments environnants afin de favoriser la dispersion des gaz rejetés et au minimum à 1 mètre au-dessus du faîtage.</w:t>
            </w:r>
          </w:p>
          <w:p w:rsidR="003F3277" w:rsidRPr="004333AB" w:rsidRDefault="003F3277" w:rsidP="008D392D">
            <w:pPr>
              <w:rPr>
                <w:rFonts w:ascii="Times New Roman" w:hAnsi="Times New Roman"/>
              </w:rPr>
            </w:pPr>
            <w:r w:rsidRPr="004333AB">
              <w:rPr>
                <w:rFonts w:ascii="Times New Roman" w:hAnsi="Times New Roman"/>
              </w:rPr>
              <w:t>La forme du conduit d’évacuation, notamment dans la partie la plus proche du débouché à l’atmosphère, est conçue de manière à favoriser au maximum l’ascension et la dispersion des éventuels gaz de combustion dans l’atmosphère (par exemple l’utilisation de chapeaux est interdite).</w:t>
            </w: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Bâtiment principal totalement ouvert en façade, donc ventilé de façon naturelle. </w:t>
            </w:r>
          </w:p>
          <w:p w:rsidR="003F3277" w:rsidRPr="004333AB" w:rsidRDefault="003F3277" w:rsidP="003F3277">
            <w:pPr>
              <w:rPr>
                <w:rFonts w:ascii="Times New Roman" w:hAnsi="Times New Roman"/>
              </w:rPr>
            </w:pPr>
            <w:r w:rsidRPr="004333AB">
              <w:rPr>
                <w:rFonts w:ascii="Times New Roman" w:hAnsi="Times New Roman"/>
              </w:rPr>
              <w:t>Autres bâtiments (auvents) non fermés</w:t>
            </w:r>
          </w:p>
          <w:p w:rsidR="003F3277" w:rsidRPr="004333AB" w:rsidRDefault="003F3277" w:rsidP="003F3277">
            <w:pPr>
              <w:rPr>
                <w:rFonts w:ascii="Times New Roman" w:hAnsi="Times New Roman"/>
              </w:rPr>
            </w:pPr>
          </w:p>
        </w:tc>
        <w:tc>
          <w:tcPr>
            <w:tcW w:w="715" w:type="pct"/>
          </w:tcPr>
          <w:p w:rsidR="003F3277" w:rsidRPr="004333AB" w:rsidRDefault="003F3277" w:rsidP="003F3277">
            <w:pPr>
              <w:rPr>
                <w:rFonts w:ascii="Times New Roman" w:hAnsi="Times New Roman"/>
              </w:rPr>
            </w:pPr>
            <w:r w:rsidRPr="004333AB">
              <w:rPr>
                <w:rFonts w:ascii="Times New Roman" w:hAnsi="Times New Roman"/>
              </w:rPr>
              <w:t>oui</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2.7. Installations électriques</w:t>
            </w:r>
          </w:p>
          <w:p w:rsidR="003F3277" w:rsidRPr="004333AB" w:rsidRDefault="003F3277" w:rsidP="008D392D">
            <w:pPr>
              <w:rPr>
                <w:rFonts w:ascii="Times New Roman" w:hAnsi="Times New Roman"/>
              </w:rPr>
            </w:pPr>
            <w:r w:rsidRPr="004333AB">
              <w:rPr>
                <w:rFonts w:ascii="Times New Roman" w:hAnsi="Times New Roman"/>
              </w:rPr>
              <w:t>L'exploitant tient à la disposition de l'inspecteur des l'installation classées les éléments justifiant que ses installations électriques sont réalisées conformément aux règles en vigueurs, entretenues en bon état et vérifiées</w:t>
            </w: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installations électriques contrôlées périodiquement par un organisme tiers </w:t>
            </w:r>
          </w:p>
        </w:tc>
        <w:tc>
          <w:tcPr>
            <w:tcW w:w="715" w:type="pct"/>
          </w:tcPr>
          <w:p w:rsidR="003F3277" w:rsidRPr="004333AB" w:rsidRDefault="003F3277" w:rsidP="003F3277">
            <w:pPr>
              <w:rPr>
                <w:rFonts w:ascii="Times New Roman" w:hAnsi="Times New Roman"/>
              </w:rPr>
            </w:pPr>
            <w:r w:rsidRPr="004333AB">
              <w:rPr>
                <w:rFonts w:ascii="Times New Roman" w:hAnsi="Times New Roman"/>
              </w:rPr>
              <w:t>oui</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2.8. Mise à la terre des équipements</w:t>
            </w:r>
          </w:p>
          <w:p w:rsidR="003F3277" w:rsidRPr="004333AB" w:rsidRDefault="003F3277">
            <w:pPr>
              <w:rPr>
                <w:rFonts w:ascii="Times New Roman" w:hAnsi="Times New Roman"/>
              </w:rPr>
            </w:pPr>
            <w:r w:rsidRPr="004333AB">
              <w:rPr>
                <w:rFonts w:ascii="Times New Roman" w:hAnsi="Times New Roman"/>
              </w:rPr>
              <w:t>Les équipements métalliques (réservoirs, cuves, canalisations) sont mis à la terre conformément à la règlementation et aux normes NF C 15-100 (version compilée de 2009) et NF C 13-200 de 1987 et ses règles complémentaires pour les sites de production et les installations industrielles, tertiaires et agricoles (normes NF C 13-200 de 2009).</w:t>
            </w:r>
          </w:p>
        </w:tc>
        <w:tc>
          <w:tcPr>
            <w:tcW w:w="1403" w:type="pct"/>
          </w:tcPr>
          <w:p w:rsidR="003F3277" w:rsidRPr="004333AB" w:rsidRDefault="003F3277" w:rsidP="003F3277">
            <w:pPr>
              <w:rPr>
                <w:rFonts w:ascii="Times New Roman" w:hAnsi="Times New Roman"/>
              </w:rPr>
            </w:pPr>
            <w:r w:rsidRPr="004333AB">
              <w:rPr>
                <w:rFonts w:ascii="Times New Roman" w:hAnsi="Times New Roman"/>
              </w:rPr>
              <w:t>les équipements sont mis à la terre</w:t>
            </w:r>
          </w:p>
        </w:tc>
        <w:tc>
          <w:tcPr>
            <w:tcW w:w="715" w:type="pct"/>
          </w:tcPr>
          <w:p w:rsidR="003F3277" w:rsidRPr="004333AB" w:rsidRDefault="003F3277" w:rsidP="003F3277">
            <w:pPr>
              <w:rPr>
                <w:rFonts w:ascii="Times New Roman" w:hAnsi="Times New Roman"/>
              </w:rPr>
            </w:pPr>
            <w:r w:rsidRPr="004333AB">
              <w:rPr>
                <w:rFonts w:ascii="Times New Roman" w:hAnsi="Times New Roman"/>
              </w:rPr>
              <w:t>oui</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2.9. Rétention des aires et locaux de travail</w:t>
            </w:r>
          </w:p>
          <w:p w:rsidR="003F3277" w:rsidRPr="004333AB" w:rsidRDefault="003F3277" w:rsidP="008D392D">
            <w:pPr>
              <w:rPr>
                <w:rFonts w:ascii="Times New Roman" w:hAnsi="Times New Roman"/>
              </w:rPr>
            </w:pPr>
            <w:r w:rsidRPr="004333AB">
              <w:rPr>
                <w:rFonts w:ascii="Times New Roman" w:hAnsi="Times New Roman"/>
              </w:rPr>
              <w:t>Le sol des aires et des locaux de stockage ou de manipulation des matières, produits et déchets doit être étanche, A1 (incombustible) et équipé de façon à pouvoir recueillir les eaux de lavage et les matières répandues accidentellement.</w:t>
            </w:r>
          </w:p>
          <w:p w:rsidR="003F3277" w:rsidRPr="004333AB" w:rsidRDefault="003F3277" w:rsidP="008D392D">
            <w:pPr>
              <w:rPr>
                <w:rFonts w:ascii="Times New Roman" w:hAnsi="Times New Roman"/>
              </w:rPr>
            </w:pPr>
            <w:r w:rsidRPr="004333AB">
              <w:rPr>
                <w:rFonts w:ascii="Times New Roman" w:hAnsi="Times New Roman"/>
              </w:rPr>
              <w:t xml:space="preserve">Pour cela, un seuil surélevé par rapport au niveau du sol </w:t>
            </w:r>
            <w:r w:rsidRPr="004333AB">
              <w:rPr>
                <w:rFonts w:ascii="Times New Roman" w:hAnsi="Times New Roman"/>
              </w:rPr>
              <w:lastRenderedPageBreak/>
              <w:t>ou tout dispositif équivalent les sépare des autres aires ou locaux. Les matières recueillies sont de préférence récupérées et recyclées, ou en cas d'impossibilité, traitées conformément au point 5.5 et au titre 7.</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lastRenderedPageBreak/>
              <w:t>Sol en béton (voir voirie lourde camion).</w:t>
            </w:r>
          </w:p>
          <w:p w:rsidR="003F3277" w:rsidRPr="004333AB" w:rsidRDefault="003F3277" w:rsidP="003F3277">
            <w:pPr>
              <w:rPr>
                <w:rFonts w:ascii="Times New Roman" w:hAnsi="Times New Roman"/>
              </w:rPr>
            </w:pPr>
            <w:r w:rsidRPr="004333AB">
              <w:rPr>
                <w:rFonts w:ascii="Times New Roman" w:hAnsi="Times New Roman"/>
              </w:rPr>
              <w:t xml:space="preserve">Rétention étanche au droit de la zone de stockage des déchets métalliques humides, collecte des égouttures dans cuve de </w:t>
            </w:r>
            <w:r w:rsidRPr="004333AB">
              <w:rPr>
                <w:rFonts w:ascii="Times New Roman" w:hAnsi="Times New Roman"/>
              </w:rPr>
              <w:lastRenderedPageBreak/>
              <w:t>décantation, évacuation des boues de décantation vers filière déchets adaptée, surnageant traité dans un séparateur d’hydrocarbures,</w:t>
            </w:r>
          </w:p>
          <w:p w:rsidR="003F3277" w:rsidRPr="004333AB" w:rsidRDefault="003F3277" w:rsidP="003F3277">
            <w:pPr>
              <w:rPr>
                <w:rFonts w:ascii="Times New Roman" w:hAnsi="Times New Roman"/>
              </w:rPr>
            </w:pPr>
            <w:r w:rsidRPr="004333AB">
              <w:rPr>
                <w:rFonts w:ascii="Times New Roman" w:hAnsi="Times New Roman"/>
              </w:rPr>
              <w:t>Eaux de ruissellement sont collectées dans les caniveaux, envoyées dans des séparateurs d’hydrocarbures</w:t>
            </w:r>
          </w:p>
        </w:tc>
        <w:tc>
          <w:tcPr>
            <w:tcW w:w="715" w:type="pct"/>
          </w:tcPr>
          <w:p w:rsidR="003F3277" w:rsidRPr="004333AB" w:rsidRDefault="003F3277" w:rsidP="003F3277">
            <w:pPr>
              <w:rPr>
                <w:rFonts w:ascii="Times New Roman" w:hAnsi="Times New Roman"/>
              </w:rPr>
            </w:pPr>
            <w:r w:rsidRPr="004333AB">
              <w:rPr>
                <w:rFonts w:ascii="Times New Roman" w:hAnsi="Times New Roman"/>
              </w:rPr>
              <w:lastRenderedPageBreak/>
              <w:t>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lastRenderedPageBreak/>
              <w:t>2.10. Cuvettes de rétention</w:t>
            </w:r>
          </w:p>
          <w:p w:rsidR="003F3277" w:rsidRPr="004333AB" w:rsidRDefault="003F3277" w:rsidP="008D392D">
            <w:pPr>
              <w:rPr>
                <w:rFonts w:ascii="Times New Roman" w:hAnsi="Times New Roman"/>
              </w:rPr>
            </w:pPr>
            <w:r w:rsidRPr="004333AB">
              <w:rPr>
                <w:rFonts w:ascii="Times New Roman" w:hAnsi="Times New Roman"/>
              </w:rPr>
              <w:t>Tout stockage de produits et de déchets susceptibles de créer une pollution de l'eau ou du sol doit être associé à une capacité de rétention dont le volume doit être au moins égal à la plus grande des deux valeurs suivantes :</w:t>
            </w:r>
            <w:r w:rsidRPr="004333AB">
              <w:rPr>
                <w:rFonts w:ascii="Times New Roman" w:hAnsi="Times New Roman"/>
              </w:rPr>
              <w:br/>
              <w:t>- 100% de la capacité du plus grand réservoir,</w:t>
            </w:r>
            <w:r w:rsidRPr="004333AB">
              <w:rPr>
                <w:rFonts w:ascii="Times New Roman" w:hAnsi="Times New Roman"/>
              </w:rPr>
              <w:br/>
              <w:t>- 50% de la capacité globale des réservoirs associés.</w:t>
            </w:r>
          </w:p>
          <w:p w:rsidR="003F3277" w:rsidRPr="004333AB" w:rsidRDefault="003F3277" w:rsidP="008D392D">
            <w:pPr>
              <w:rPr>
                <w:rFonts w:ascii="Times New Roman" w:hAnsi="Times New Roman"/>
              </w:rPr>
            </w:pPr>
            <w:r w:rsidRPr="004333AB">
              <w:rPr>
                <w:rFonts w:ascii="Times New Roman" w:hAnsi="Times New Roman"/>
              </w:rPr>
              <w:t>Les réservoirs fixes sont munis de jauges de niveau et pour les stockages enterrés de limiteurs de remplissage. Le stockage sous le niveau du sol n'est autorisé que dans des réservoirs en fosse maçonnée ou assimilés. L'étanchéité des réservoirs doit être contrôlable.</w:t>
            </w:r>
          </w:p>
          <w:p w:rsidR="003F3277" w:rsidRPr="004333AB" w:rsidRDefault="003F3277" w:rsidP="008D392D">
            <w:pPr>
              <w:rPr>
                <w:rFonts w:ascii="Times New Roman" w:hAnsi="Times New Roman"/>
              </w:rPr>
            </w:pPr>
            <w:r w:rsidRPr="004333AB">
              <w:rPr>
                <w:rFonts w:ascii="Times New Roman" w:hAnsi="Times New Roman"/>
              </w:rPr>
              <w:t>Lorsque le stockage est constitué exclusivement de récipients de capacité unitaire inférieure ou égale à 250 litres, admis au transport, le volume minimal de la rétention est égal soit à la capacité totale des récipients si cette capacité est inférieure à 800 litres, soit à 20% de la capacité totale ou 50% dans le cas de liquides inflammables (à l’exception des lubrifiants) avec un minimum de 800 litres si cette capacité excède 800 litres. La capacité de rétention doit être étanche aux produits qu'elle pourrait contenir et résister à l'action physique et chimique des fluides. Il en est de même pour le dispositif d'obturation qui doit être maintenu fermé en conditions normales.</w:t>
            </w:r>
          </w:p>
          <w:p w:rsidR="003F3277" w:rsidRPr="004333AB" w:rsidRDefault="003F3277" w:rsidP="008D392D">
            <w:pPr>
              <w:rPr>
                <w:rFonts w:ascii="Times New Roman" w:hAnsi="Times New Roman"/>
              </w:rPr>
            </w:pPr>
            <w:r w:rsidRPr="004333AB">
              <w:rPr>
                <w:rFonts w:ascii="Times New Roman" w:hAnsi="Times New Roman"/>
              </w:rPr>
              <w:t>Des réservoirs ou récipients contenant des produits susceptibles de réagir dangereusement ensemble ne doivent pas être associés à la même cuvette de rétention.</w:t>
            </w:r>
          </w:p>
          <w:p w:rsidR="003F3277" w:rsidRPr="004333AB" w:rsidRDefault="003F3277" w:rsidP="008D392D">
            <w:pPr>
              <w:rPr>
                <w:rFonts w:ascii="Times New Roman" w:hAnsi="Times New Roman"/>
              </w:rPr>
            </w:pPr>
            <w:r w:rsidRPr="004333AB">
              <w:rPr>
                <w:rFonts w:ascii="Times New Roman" w:hAnsi="Times New Roman"/>
              </w:rPr>
              <w:t>Cette disposition ne s'applique pas aux bassins de traitement des eaux résiduaires.</w:t>
            </w:r>
          </w:p>
          <w:p w:rsidR="003F3277" w:rsidRPr="004333AB" w:rsidRDefault="003F3277" w:rsidP="008D392D">
            <w:pPr>
              <w:rPr>
                <w:rFonts w:ascii="Times New Roman" w:hAnsi="Times New Roman"/>
              </w:rPr>
            </w:pPr>
            <w:r w:rsidRPr="004333AB">
              <w:rPr>
                <w:rFonts w:ascii="Times New Roman" w:hAnsi="Times New Roman"/>
              </w:rPr>
              <w:t>La capacité de rétention est étanche aux produits qu'elle pourrait contenir et résiste à l'action physique et chimique des fluides. Il en est de même pour son dispositif d'obturation qui est maintenu fermé.</w:t>
            </w:r>
          </w:p>
          <w:p w:rsidR="003F3277" w:rsidRPr="004333AB" w:rsidRDefault="003F3277" w:rsidP="008D392D">
            <w:pPr>
              <w:rPr>
                <w:rFonts w:ascii="Times New Roman" w:hAnsi="Times New Roman"/>
              </w:rPr>
            </w:pPr>
            <w:r w:rsidRPr="004333AB">
              <w:rPr>
                <w:rFonts w:ascii="Times New Roman" w:hAnsi="Times New Roman"/>
              </w:rPr>
              <w:t>L'étanchéité du (ou des) réservoir(s) associé(s) doit pouvoir être contrôlée à tout moment.</w:t>
            </w:r>
          </w:p>
          <w:p w:rsidR="003F3277" w:rsidRPr="004333AB" w:rsidRDefault="003F3277" w:rsidP="008D392D">
            <w:pPr>
              <w:rPr>
                <w:rFonts w:ascii="Times New Roman" w:hAnsi="Times New Roman"/>
              </w:rPr>
            </w:pPr>
            <w:r w:rsidRPr="004333AB">
              <w:rPr>
                <w:rFonts w:ascii="Times New Roman" w:hAnsi="Times New Roman"/>
              </w:rPr>
              <w:t>Les produits récupérés en cas d'accident ne peuvent être rejetés que dans des conditions conformes au présent arrêté ou sont éliminés comme les déchets.</w:t>
            </w:r>
          </w:p>
          <w:p w:rsidR="003F3277" w:rsidRPr="004333AB" w:rsidRDefault="003F3277" w:rsidP="008D392D">
            <w:pPr>
              <w:rPr>
                <w:rFonts w:ascii="Times New Roman" w:hAnsi="Times New Roman"/>
              </w:rPr>
            </w:pPr>
            <w:r w:rsidRPr="004333AB">
              <w:rPr>
                <w:rFonts w:ascii="Times New Roman" w:hAnsi="Times New Roman"/>
              </w:rPr>
              <w:t>Les réservoirs ou récipients contenant des produits incompatibles ne sont pas associés à une même rétention.</w:t>
            </w: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Cuve fioul de 15000 litres, enterrée simple enveloppe disposée dans une rétention bétonnée largement dimensionnée pouvant contenir 100% du volume de stockage. </w:t>
            </w:r>
          </w:p>
          <w:p w:rsidR="003F3277" w:rsidRPr="004333AB" w:rsidRDefault="003F3277" w:rsidP="003F3277">
            <w:pPr>
              <w:rPr>
                <w:rFonts w:ascii="Times New Roman" w:hAnsi="Times New Roman"/>
              </w:rPr>
            </w:pPr>
          </w:p>
        </w:tc>
        <w:tc>
          <w:tcPr>
            <w:tcW w:w="715" w:type="pct"/>
          </w:tcPr>
          <w:p w:rsidR="003F3277" w:rsidRPr="004333AB" w:rsidRDefault="003F3277" w:rsidP="003F3277">
            <w:pPr>
              <w:rPr>
                <w:rFonts w:ascii="Times New Roman" w:hAnsi="Times New Roman"/>
              </w:rPr>
            </w:pPr>
            <w:r w:rsidRPr="004333AB">
              <w:rPr>
                <w:rFonts w:ascii="Times New Roman" w:hAnsi="Times New Roman"/>
              </w:rPr>
              <w:t>oui</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2.11. Isolement du réseau de collecte</w:t>
            </w:r>
          </w:p>
          <w:p w:rsidR="003F3277" w:rsidRPr="004333AB" w:rsidRDefault="003F3277" w:rsidP="008D392D">
            <w:pPr>
              <w:rPr>
                <w:rFonts w:ascii="Times New Roman" w:hAnsi="Times New Roman"/>
              </w:rPr>
            </w:pPr>
            <w:r w:rsidRPr="004333AB">
              <w:rPr>
                <w:rFonts w:ascii="Times New Roman" w:hAnsi="Times New Roman"/>
              </w:rPr>
              <w:t xml:space="preserve">Des dispositifs permettant l’obturation des réseaux d’évacuation des eaux de ruissellement sont implantés de sorte à maintenir sur le site les eaux d’extinction d’un sinistre ou l’écoulement d’un accident de transport. Une consigne définit les modalités de mise en </w:t>
            </w:r>
            <w:proofErr w:type="spellStart"/>
            <w:r w:rsidRPr="004333AB">
              <w:rPr>
                <w:rFonts w:ascii="Times New Roman" w:hAnsi="Times New Roman"/>
              </w:rPr>
              <w:t>oeuvre</w:t>
            </w:r>
            <w:proofErr w:type="spellEnd"/>
            <w:r w:rsidRPr="004333AB">
              <w:rPr>
                <w:rFonts w:ascii="Times New Roman" w:hAnsi="Times New Roman"/>
              </w:rPr>
              <w:t xml:space="preserve"> de ces </w:t>
            </w:r>
            <w:r w:rsidRPr="004333AB">
              <w:rPr>
                <w:rFonts w:ascii="Times New Roman" w:hAnsi="Times New Roman"/>
              </w:rPr>
              <w:lastRenderedPageBreak/>
              <w:t>dispositifs.</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lastRenderedPageBreak/>
              <w:t xml:space="preserve">le site dispose d’une vanne de fermeture placée avant le point de rejet dans le milieu naturel / en cas de sinistre, les eaux souillées (incendie / </w:t>
            </w:r>
            <w:r w:rsidRPr="004333AB">
              <w:rPr>
                <w:rFonts w:ascii="Times New Roman" w:hAnsi="Times New Roman"/>
              </w:rPr>
              <w:lastRenderedPageBreak/>
              <w:t xml:space="preserve">déversements) sont confinées sur le site </w:t>
            </w:r>
          </w:p>
        </w:tc>
        <w:tc>
          <w:tcPr>
            <w:tcW w:w="715" w:type="pct"/>
          </w:tcPr>
          <w:p w:rsidR="003F3277" w:rsidRPr="004333AB" w:rsidRDefault="003F3277" w:rsidP="003F3277">
            <w:pPr>
              <w:rPr>
                <w:rFonts w:ascii="Times New Roman" w:hAnsi="Times New Roman"/>
              </w:rPr>
            </w:pPr>
            <w:r w:rsidRPr="004333AB">
              <w:rPr>
                <w:rFonts w:ascii="Times New Roman" w:hAnsi="Times New Roman"/>
              </w:rPr>
              <w:lastRenderedPageBreak/>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lastRenderedPageBreak/>
              <w:t>3. Exploitation - entretien</w:t>
            </w:r>
          </w:p>
          <w:p w:rsidR="003F3277" w:rsidRPr="004333AB" w:rsidRDefault="003F3277" w:rsidP="008D392D">
            <w:pPr>
              <w:rPr>
                <w:rFonts w:ascii="Times New Roman" w:hAnsi="Times New Roman"/>
                <w:b/>
                <w:bCs/>
              </w:rPr>
            </w:pPr>
            <w:bookmarkStart w:id="4" w:name="Annexe_I_3.1."/>
            <w:bookmarkEnd w:id="4"/>
            <w:r w:rsidRPr="004333AB">
              <w:rPr>
                <w:rFonts w:ascii="Times New Roman" w:hAnsi="Times New Roman"/>
                <w:b/>
                <w:bCs/>
              </w:rPr>
              <w:t>3.1. Surveillance de l'exploitation</w:t>
            </w:r>
          </w:p>
          <w:p w:rsidR="003F3277" w:rsidRPr="004333AB" w:rsidRDefault="003F3277" w:rsidP="008D392D">
            <w:pPr>
              <w:rPr>
                <w:rFonts w:ascii="Times New Roman" w:hAnsi="Times New Roman"/>
              </w:rPr>
            </w:pPr>
            <w:r w:rsidRPr="004333AB">
              <w:rPr>
                <w:rFonts w:ascii="Times New Roman" w:hAnsi="Times New Roman"/>
              </w:rPr>
              <w:t>L'exploitation doit se faire sous la surveillance, directe ou indirecte, d'une personne nommément désignée par l'exploitant et ayant une connaissance de la conduite de l'installation et des dangers et inconvénients des produits utilisés et des déchets stockés, triés, regroupés dans l'installation.</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Une personne surveille en permanence toutes les opérations réalisées sur le site.  Un remplaçant en cas de maladie ou d’absence est prévu </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3.2. Contrôle de l'accès</w:t>
            </w:r>
          </w:p>
          <w:p w:rsidR="003F3277" w:rsidRPr="004333AB" w:rsidRDefault="003F3277" w:rsidP="008D392D">
            <w:pPr>
              <w:rPr>
                <w:rFonts w:ascii="Times New Roman" w:hAnsi="Times New Roman"/>
              </w:rPr>
            </w:pPr>
            <w:r w:rsidRPr="004333AB">
              <w:rPr>
                <w:rFonts w:ascii="Times New Roman" w:hAnsi="Times New Roman"/>
              </w:rPr>
              <w:t>Les personnes étrangères à l'établissement ne doivent pas avoir un accès libre aux installations.</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3.3. Connaissance des produits - Etiquetage</w:t>
            </w:r>
          </w:p>
          <w:p w:rsidR="003F3277" w:rsidRPr="004333AB" w:rsidRDefault="003F3277" w:rsidP="008D392D">
            <w:pPr>
              <w:rPr>
                <w:rFonts w:ascii="Times New Roman" w:hAnsi="Times New Roman"/>
              </w:rPr>
            </w:pPr>
            <w:r w:rsidRPr="004333AB">
              <w:rPr>
                <w:rFonts w:ascii="Times New Roman" w:hAnsi="Times New Roman"/>
              </w:rPr>
              <w:t>L'exploitant garde à sa disposition des documents lui permettant de connaître la nature et les risques des produits dangereux présents dans l'installation, en particulier les fiches de données de sécurité.</w:t>
            </w:r>
          </w:p>
          <w:p w:rsidR="003F3277" w:rsidRPr="004333AB" w:rsidRDefault="003F3277" w:rsidP="008D392D">
            <w:pPr>
              <w:rPr>
                <w:rFonts w:ascii="Times New Roman" w:hAnsi="Times New Roman"/>
              </w:rPr>
            </w:pPr>
            <w:r w:rsidRPr="004333AB">
              <w:rPr>
                <w:rFonts w:ascii="Times New Roman" w:hAnsi="Times New Roman"/>
              </w:rPr>
              <w:t>Les fûts, réservoirs et autres emballages doivent porter en caractères très lisibles le nom des produits et, s'il y a lieu, les symboles de danger conformément à la réglementation relative à l'étiquetage des substances et préparations chimiques dangereuses.</w:t>
            </w:r>
          </w:p>
          <w:p w:rsidR="003F3277" w:rsidRPr="004333AB" w:rsidRDefault="003F3277" w:rsidP="008D392D">
            <w:pPr>
              <w:rPr>
                <w:rFonts w:ascii="Times New Roman" w:hAnsi="Times New Roman"/>
              </w:rPr>
            </w:pPr>
            <w:r w:rsidRPr="004333AB">
              <w:rPr>
                <w:rFonts w:ascii="Times New Roman" w:hAnsi="Times New Roman"/>
              </w:rPr>
              <w:t>Les déchets dangereux générés par l'utilisation de ces produits sont éliminés conformément au point 7.1 du présent arrêté.</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9A4624" w:rsidRPr="004333AB" w:rsidTr="004333AB">
        <w:tc>
          <w:tcPr>
            <w:tcW w:w="2881" w:type="pct"/>
          </w:tcPr>
          <w:p w:rsidR="009A4624" w:rsidRPr="004333AB" w:rsidRDefault="009A4624" w:rsidP="008D392D">
            <w:pPr>
              <w:rPr>
                <w:rFonts w:ascii="Times New Roman" w:hAnsi="Times New Roman"/>
                <w:b/>
                <w:bCs/>
              </w:rPr>
            </w:pPr>
            <w:r w:rsidRPr="004333AB">
              <w:rPr>
                <w:rFonts w:ascii="Times New Roman" w:hAnsi="Times New Roman"/>
                <w:b/>
                <w:bCs/>
              </w:rPr>
              <w:t>3.4. Propreté</w:t>
            </w:r>
          </w:p>
          <w:p w:rsidR="009A4624" w:rsidRPr="004333AB" w:rsidRDefault="009A4624" w:rsidP="008D392D">
            <w:pPr>
              <w:rPr>
                <w:rFonts w:ascii="Times New Roman" w:hAnsi="Times New Roman"/>
              </w:rPr>
            </w:pPr>
            <w:r w:rsidRPr="004333AB">
              <w:rPr>
                <w:rFonts w:ascii="Times New Roman" w:hAnsi="Times New Roman"/>
              </w:rPr>
              <w:t>Les locaux, voies de circulation et aires de stationnement doivent être maintenus propres et régulièrement nettoyés notamment de manière à éviter les amas involontaires de produits dangereux ou de déchets et de poussières. Le matériel de nettoyage doit être adapté aux risques présentés par</w:t>
            </w:r>
            <w:r w:rsidRPr="004333AB">
              <w:rPr>
                <w:rFonts w:ascii="Times New Roman" w:hAnsi="Times New Roman"/>
              </w:rPr>
              <w:br/>
              <w:t>les produits et poussières.</w:t>
            </w:r>
          </w:p>
          <w:p w:rsidR="009A4624" w:rsidRPr="004333AB" w:rsidRDefault="009A4624">
            <w:pPr>
              <w:rPr>
                <w:rFonts w:ascii="Times New Roman" w:hAnsi="Times New Roman"/>
              </w:rPr>
            </w:pPr>
          </w:p>
        </w:tc>
        <w:tc>
          <w:tcPr>
            <w:tcW w:w="1403" w:type="pct"/>
          </w:tcPr>
          <w:p w:rsidR="009A4624" w:rsidRPr="004333AB" w:rsidRDefault="009A4624">
            <w:pPr>
              <w:rPr>
                <w:rFonts w:ascii="Times New Roman" w:hAnsi="Times New Roman"/>
              </w:rPr>
            </w:pPr>
            <w:r w:rsidRPr="004333AB">
              <w:rPr>
                <w:rFonts w:ascii="Times New Roman" w:hAnsi="Times New Roman"/>
              </w:rPr>
              <w:t xml:space="preserve">Rangement et nettoyage quotidien </w:t>
            </w:r>
          </w:p>
        </w:tc>
        <w:tc>
          <w:tcPr>
            <w:tcW w:w="715" w:type="pct"/>
          </w:tcPr>
          <w:p w:rsidR="009A4624" w:rsidRPr="004333AB" w:rsidRDefault="009A4624">
            <w:pPr>
              <w:rPr>
                <w:rFonts w:ascii="Times New Roman" w:hAnsi="Times New Roman"/>
              </w:rPr>
            </w:pP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3.5. Etat des stocks de produits dangereux</w:t>
            </w:r>
          </w:p>
          <w:p w:rsidR="003F3277" w:rsidRPr="004333AB" w:rsidRDefault="003F3277" w:rsidP="008D392D">
            <w:pPr>
              <w:rPr>
                <w:rFonts w:ascii="Times New Roman" w:hAnsi="Times New Roman"/>
              </w:rPr>
            </w:pPr>
            <w:r w:rsidRPr="004333AB">
              <w:rPr>
                <w:rFonts w:ascii="Times New Roman" w:hAnsi="Times New Roman"/>
              </w:rPr>
              <w:t>L'exploitant doit tenir à jour un registre indiquant la nature et la quantité des produits dangereux détenus, auquel est annexé un plan général des stockages. Ce registre est tenu à la disposition des services d'incendie et de secours et consigné dans le dossier « installations classées » prévu au</w:t>
            </w:r>
            <w:r w:rsidRPr="004333AB">
              <w:rPr>
                <w:rFonts w:ascii="Times New Roman" w:hAnsi="Times New Roman"/>
              </w:rPr>
              <w:br/>
              <w:t>point 1.4.</w:t>
            </w:r>
          </w:p>
          <w:p w:rsidR="003F3277" w:rsidRPr="004333AB" w:rsidRDefault="003F3277" w:rsidP="008D392D">
            <w:pPr>
              <w:rPr>
                <w:rFonts w:ascii="Times New Roman" w:hAnsi="Times New Roman"/>
              </w:rPr>
            </w:pPr>
            <w:r w:rsidRPr="004333AB">
              <w:rPr>
                <w:rFonts w:ascii="Times New Roman" w:hAnsi="Times New Roman"/>
              </w:rPr>
              <w:t xml:space="preserve">La présence dans l’installation de matières dangereuses ou combustibles est limitée aux plus </w:t>
            </w:r>
            <w:proofErr w:type="gramStart"/>
            <w:r w:rsidRPr="004333AB">
              <w:rPr>
                <w:rFonts w:ascii="Times New Roman" w:hAnsi="Times New Roman"/>
              </w:rPr>
              <w:t>juste</w:t>
            </w:r>
            <w:proofErr w:type="gramEnd"/>
            <w:r w:rsidRPr="004333AB">
              <w:rPr>
                <w:rFonts w:ascii="Times New Roman" w:hAnsi="Times New Roman"/>
              </w:rPr>
              <w:t xml:space="preserve"> des besoins de l'exploitation.</w:t>
            </w:r>
          </w:p>
          <w:p w:rsidR="003F3277" w:rsidRPr="004333AB" w:rsidRDefault="003F3277" w:rsidP="008D392D">
            <w:pPr>
              <w:rPr>
                <w:rFonts w:ascii="Times New Roman" w:hAnsi="Times New Roman"/>
              </w:rPr>
            </w:pPr>
            <w:r w:rsidRPr="004333AB">
              <w:rPr>
                <w:rFonts w:ascii="Times New Roman" w:hAnsi="Times New Roman"/>
              </w:rPr>
              <w:t>Ces rapports sont consignés dans le dossier installations classées prévu au point 1.4.</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Le site dispose d’un registre pour les déchets dangereux.</w:t>
            </w:r>
          </w:p>
          <w:p w:rsidR="003F3277" w:rsidRPr="004333AB" w:rsidRDefault="003F3277" w:rsidP="003F3277">
            <w:pPr>
              <w:rPr>
                <w:rFonts w:ascii="Times New Roman" w:hAnsi="Times New Roman"/>
              </w:rPr>
            </w:pPr>
          </w:p>
        </w:tc>
        <w:tc>
          <w:tcPr>
            <w:tcW w:w="715" w:type="pct"/>
          </w:tcPr>
          <w:p w:rsidR="003F3277" w:rsidRPr="004333AB" w:rsidRDefault="003F3277" w:rsidP="003F3277">
            <w:pPr>
              <w:rPr>
                <w:rFonts w:ascii="Times New Roman" w:hAnsi="Times New Roman"/>
              </w:rPr>
            </w:pPr>
            <w:r w:rsidRPr="004333AB">
              <w:rPr>
                <w:rFonts w:ascii="Times New Roman" w:hAnsi="Times New Roman"/>
              </w:rPr>
              <w:t>oui</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3.6. Consignes d'exploitation</w:t>
            </w:r>
          </w:p>
          <w:p w:rsidR="003F3277" w:rsidRPr="004333AB" w:rsidRDefault="003F3277" w:rsidP="008D392D">
            <w:pPr>
              <w:rPr>
                <w:rFonts w:ascii="Times New Roman" w:hAnsi="Times New Roman"/>
              </w:rPr>
            </w:pPr>
            <w:r w:rsidRPr="004333AB">
              <w:rPr>
                <w:rFonts w:ascii="Times New Roman" w:hAnsi="Times New Roman"/>
              </w:rPr>
              <w:t>Les opérations comportant des manipulations dangereuses et la conduite des installations (démarrage et arrêt, fonctionnement normal, entretien...) doivent faire l'objet de consignes d'exploitation écrites. Ces consignes prévoient notamment :</w:t>
            </w:r>
            <w:r w:rsidRPr="004333AB">
              <w:rPr>
                <w:rFonts w:ascii="Times New Roman" w:hAnsi="Times New Roman"/>
              </w:rPr>
              <w:br/>
              <w:t>- les modes opératoires,</w:t>
            </w:r>
            <w:r w:rsidRPr="004333AB">
              <w:rPr>
                <w:rFonts w:ascii="Times New Roman" w:hAnsi="Times New Roman"/>
              </w:rPr>
              <w:br/>
              <w:t>- la fréquence de vérification des dispositifs de sécurité et de traitement des pollutions et nuisances générées,</w:t>
            </w:r>
            <w:r w:rsidRPr="004333AB">
              <w:rPr>
                <w:rFonts w:ascii="Times New Roman" w:hAnsi="Times New Roman"/>
              </w:rPr>
              <w:br/>
              <w:t>- les instructions de maintenance et de nettoyage,</w:t>
            </w:r>
          </w:p>
          <w:p w:rsidR="003F3277" w:rsidRPr="004333AB" w:rsidRDefault="003F3277" w:rsidP="008D392D">
            <w:pPr>
              <w:rPr>
                <w:rFonts w:ascii="Times New Roman" w:hAnsi="Times New Roman"/>
              </w:rPr>
            </w:pPr>
            <w:r w:rsidRPr="004333AB">
              <w:rPr>
                <w:rFonts w:ascii="Times New Roman" w:hAnsi="Times New Roman"/>
              </w:rPr>
              <w:t>Ces éléments sont consignées dans le dossier « installations classées » prévu au point 1.4.</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modes opératoires, tableau de vérification des installations,</w:t>
            </w:r>
          </w:p>
          <w:p w:rsidR="003F3277" w:rsidRPr="004333AB" w:rsidRDefault="003F3277" w:rsidP="003F3277">
            <w:pPr>
              <w:rPr>
                <w:rFonts w:ascii="Times New Roman" w:hAnsi="Times New Roman"/>
              </w:rPr>
            </w:pPr>
            <w:r w:rsidRPr="004333AB">
              <w:rPr>
                <w:rFonts w:ascii="Times New Roman" w:hAnsi="Times New Roman"/>
              </w:rPr>
              <w:t xml:space="preserve">procédure de maintenance et entretien des installations tenues à disposition </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3.7. Envols</w:t>
            </w:r>
          </w:p>
          <w:p w:rsidR="003F3277" w:rsidRPr="004333AB" w:rsidRDefault="003F3277" w:rsidP="008D392D">
            <w:pPr>
              <w:rPr>
                <w:rFonts w:ascii="Times New Roman" w:hAnsi="Times New Roman"/>
              </w:rPr>
            </w:pPr>
            <w:r w:rsidRPr="004333AB">
              <w:rPr>
                <w:rFonts w:ascii="Times New Roman" w:hAnsi="Times New Roman"/>
              </w:rPr>
              <w:t xml:space="preserve">L'installation met en </w:t>
            </w:r>
            <w:proofErr w:type="spellStart"/>
            <w:r w:rsidRPr="004333AB">
              <w:rPr>
                <w:rFonts w:ascii="Times New Roman" w:hAnsi="Times New Roman"/>
              </w:rPr>
              <w:t>oeuvre</w:t>
            </w:r>
            <w:proofErr w:type="spellEnd"/>
            <w:r w:rsidRPr="004333AB">
              <w:rPr>
                <w:rFonts w:ascii="Times New Roman" w:hAnsi="Times New Roman"/>
              </w:rPr>
              <w:t xml:space="preserve"> des dispositions pour prévenir les envols de déchets notamment lors de leur chargement/déchargement.</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les </w:t>
            </w:r>
            <w:proofErr w:type="spellStart"/>
            <w:r w:rsidRPr="004333AB">
              <w:rPr>
                <w:rFonts w:ascii="Times New Roman" w:hAnsi="Times New Roman"/>
              </w:rPr>
              <w:t>big</w:t>
            </w:r>
            <w:proofErr w:type="spellEnd"/>
            <w:r w:rsidRPr="004333AB">
              <w:rPr>
                <w:rFonts w:ascii="Times New Roman" w:hAnsi="Times New Roman"/>
              </w:rPr>
              <w:t xml:space="preserve"> bag sont fermés (recouvert par une protection en plastique)</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4. Risques</w:t>
            </w:r>
          </w:p>
          <w:p w:rsidR="003F3277" w:rsidRPr="004333AB" w:rsidRDefault="003F3277" w:rsidP="008D392D">
            <w:pPr>
              <w:rPr>
                <w:rFonts w:ascii="Times New Roman" w:hAnsi="Times New Roman"/>
                <w:b/>
                <w:bCs/>
              </w:rPr>
            </w:pPr>
            <w:bookmarkStart w:id="5" w:name="Annexe_I_4.1."/>
            <w:bookmarkEnd w:id="5"/>
            <w:r w:rsidRPr="004333AB">
              <w:rPr>
                <w:rFonts w:ascii="Times New Roman" w:hAnsi="Times New Roman"/>
                <w:b/>
                <w:bCs/>
              </w:rPr>
              <w:t>4.1. Localisation des risques</w:t>
            </w:r>
          </w:p>
          <w:p w:rsidR="003F3277" w:rsidRPr="004333AB" w:rsidRDefault="003F3277" w:rsidP="008D392D">
            <w:pPr>
              <w:rPr>
                <w:rFonts w:ascii="Times New Roman" w:hAnsi="Times New Roman"/>
              </w:rPr>
            </w:pPr>
            <w:r w:rsidRPr="004333AB">
              <w:rPr>
                <w:rFonts w:ascii="Times New Roman" w:hAnsi="Times New Roman"/>
              </w:rPr>
              <w:t xml:space="preserve">L'exploitant recense, sous sa responsabilité, les parties de l'installation qui, en raison des caractéristiques qualitatives et quantitatives des matières mises en </w:t>
            </w:r>
            <w:proofErr w:type="spellStart"/>
            <w:r w:rsidRPr="004333AB">
              <w:rPr>
                <w:rFonts w:ascii="Times New Roman" w:hAnsi="Times New Roman"/>
              </w:rPr>
              <w:t>oeuvre</w:t>
            </w:r>
            <w:proofErr w:type="spellEnd"/>
            <w:r w:rsidRPr="004333AB">
              <w:rPr>
                <w:rFonts w:ascii="Times New Roman" w:hAnsi="Times New Roman"/>
              </w:rPr>
              <w:t>, stockées, utilisées ou produites, sont susceptibles d'être à l'origine d'un sinistre pouvant avoir des conséquences directes ou indirectes sur l'environnement, la sécurité publique ou le maintien en sécurité de l'installation.</w:t>
            </w:r>
          </w:p>
          <w:p w:rsidR="003F3277" w:rsidRPr="004333AB" w:rsidRDefault="003F3277" w:rsidP="008D392D">
            <w:pPr>
              <w:rPr>
                <w:rFonts w:ascii="Times New Roman" w:hAnsi="Times New Roman"/>
              </w:rPr>
            </w:pPr>
            <w:r w:rsidRPr="004333AB">
              <w:rPr>
                <w:rFonts w:ascii="Times New Roman" w:hAnsi="Times New Roman"/>
              </w:rPr>
              <w:t>L'exploitant détermine pour chacune de ces parties de l'installation la nature du risque (incendie, atmosphères explosibles ou émanations toxiques). Ce risque est signalé. Les ateliers et aires de manipulations de ces produits doivent faire partie de ce recensement.</w:t>
            </w:r>
          </w:p>
          <w:p w:rsidR="003F3277" w:rsidRPr="004333AB" w:rsidRDefault="003F3277" w:rsidP="008D392D">
            <w:pPr>
              <w:rPr>
                <w:rFonts w:ascii="Times New Roman" w:hAnsi="Times New Roman"/>
              </w:rPr>
            </w:pPr>
            <w:r w:rsidRPr="004333AB">
              <w:rPr>
                <w:rFonts w:ascii="Times New Roman" w:hAnsi="Times New Roman"/>
              </w:rPr>
              <w:t>L’exploitant doit disposer d’un plan général des ateliers et des stockages indiquant les différentes zones de danger correspondant à ces risques.</w:t>
            </w:r>
          </w:p>
          <w:p w:rsidR="003F3277" w:rsidRPr="004333AB" w:rsidRDefault="003F3277" w:rsidP="008D392D">
            <w:pPr>
              <w:rPr>
                <w:rFonts w:ascii="Times New Roman" w:hAnsi="Times New Roman"/>
              </w:rPr>
            </w:pPr>
            <w:r w:rsidRPr="004333AB">
              <w:rPr>
                <w:rFonts w:ascii="Times New Roman" w:hAnsi="Times New Roman"/>
              </w:rPr>
              <w:t>Le plan et les justificatifs du zonage sont consignés dans le rapport « installations classées » prévu au point 1.4.</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un plan de zonage des risques est disponible sur informatique (voir EDD)</w:t>
            </w:r>
          </w:p>
          <w:p w:rsidR="003F3277" w:rsidRPr="004333AB" w:rsidRDefault="003F3277" w:rsidP="003F3277">
            <w:pPr>
              <w:rPr>
                <w:rFonts w:ascii="Times New Roman" w:hAnsi="Times New Roman"/>
              </w:rPr>
            </w:pP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4.2. Moyens de lutte contre l'incendie</w:t>
            </w:r>
          </w:p>
          <w:p w:rsidR="003F3277" w:rsidRPr="004333AB" w:rsidRDefault="003F3277" w:rsidP="008D392D">
            <w:pPr>
              <w:rPr>
                <w:rFonts w:ascii="Times New Roman" w:hAnsi="Times New Roman"/>
              </w:rPr>
            </w:pPr>
            <w:r w:rsidRPr="004333AB">
              <w:rPr>
                <w:rFonts w:ascii="Times New Roman" w:hAnsi="Times New Roman"/>
              </w:rPr>
              <w:t>Les zones contenant des matières combustibles de natures différentes doivent être sectorisées de manière à prévenir les risques de propagation d'un incendie.</w:t>
            </w:r>
          </w:p>
          <w:p w:rsidR="003F3277" w:rsidRPr="004333AB" w:rsidRDefault="003F3277" w:rsidP="008D392D">
            <w:pPr>
              <w:rPr>
                <w:rFonts w:ascii="Times New Roman" w:hAnsi="Times New Roman"/>
              </w:rPr>
            </w:pPr>
            <w:r w:rsidRPr="004333AB">
              <w:rPr>
                <w:rFonts w:ascii="Times New Roman" w:hAnsi="Times New Roman"/>
              </w:rPr>
              <w:t>L'installation doit être équipée de moyens de lutte contre l'incendie appropriés aux risques notamment :</w:t>
            </w:r>
            <w:r w:rsidRPr="004333AB">
              <w:rPr>
                <w:rFonts w:ascii="Times New Roman" w:hAnsi="Times New Roman"/>
              </w:rPr>
              <w:br/>
              <w:t>- d'un ou de plusieurs appareils d'incendie (bouches, poteaux, ...) publics ou privés dont un implanté à 200 mètres au plus du risque, ou de points d'eau, bassins, citernes, etc., d'une capacité en rapport avec le danger à combattre ;</w:t>
            </w:r>
            <w:r w:rsidRPr="004333AB">
              <w:rPr>
                <w:rFonts w:ascii="Times New Roman" w:hAnsi="Times New Roman"/>
              </w:rPr>
              <w:br/>
              <w:t>- d'extincteurs répartis à l'intérieur des locaux, sur les aires extérieures et les lieux présentant des</w:t>
            </w:r>
            <w:r w:rsidRPr="004333AB">
              <w:rPr>
                <w:rFonts w:ascii="Times New Roman" w:hAnsi="Times New Roman"/>
              </w:rPr>
              <w:br/>
              <w:t>risques spécifiques, à proximité des dégagements, bien visibles et facilement accessibles. Les</w:t>
            </w:r>
            <w:r w:rsidRPr="004333AB">
              <w:rPr>
                <w:rFonts w:ascii="Times New Roman" w:hAnsi="Times New Roman"/>
              </w:rPr>
              <w:br/>
              <w:t>agents d'extinction doivent être appropriés aux risques à combattre et compatibles avec les</w:t>
            </w:r>
            <w:r w:rsidRPr="004333AB">
              <w:rPr>
                <w:rFonts w:ascii="Times New Roman" w:hAnsi="Times New Roman"/>
              </w:rPr>
              <w:br/>
              <w:t>produits stockés ;</w:t>
            </w:r>
            <w:r w:rsidRPr="004333AB">
              <w:rPr>
                <w:rFonts w:ascii="Times New Roman" w:hAnsi="Times New Roman"/>
              </w:rPr>
              <w:br/>
              <w:t>- d'un moyen permettant d'alerter les services d'incendie et de secours ;</w:t>
            </w:r>
            <w:r w:rsidRPr="004333AB">
              <w:rPr>
                <w:rFonts w:ascii="Times New Roman" w:hAnsi="Times New Roman"/>
              </w:rPr>
              <w:br/>
              <w:t>- de plans des locaux facilitant l'intervention des services d'incendie et de secours avec une</w:t>
            </w:r>
            <w:r w:rsidRPr="004333AB">
              <w:rPr>
                <w:rFonts w:ascii="Times New Roman" w:hAnsi="Times New Roman"/>
              </w:rPr>
              <w:br/>
              <w:t>description des dangers pour chaque local.</w:t>
            </w:r>
            <w:r w:rsidRPr="004333AB">
              <w:rPr>
                <w:rFonts w:ascii="Times New Roman" w:hAnsi="Times New Roman"/>
              </w:rPr>
              <w:br/>
              <w:t>- d'un système d'alarme incendie ;</w:t>
            </w:r>
            <w:r w:rsidRPr="004333AB">
              <w:rPr>
                <w:rFonts w:ascii="Times New Roman" w:hAnsi="Times New Roman"/>
              </w:rPr>
              <w:br/>
              <w:t>- de robinets d'incendie armés ;</w:t>
            </w:r>
            <w:r w:rsidRPr="004333AB">
              <w:rPr>
                <w:rFonts w:ascii="Times New Roman" w:hAnsi="Times New Roman"/>
              </w:rPr>
              <w:br/>
              <w:t>- d'un système de détection automatique d'incendie ;</w:t>
            </w:r>
            <w:r w:rsidRPr="004333AB">
              <w:rPr>
                <w:rFonts w:ascii="Times New Roman" w:hAnsi="Times New Roman"/>
              </w:rPr>
              <w:br/>
              <w:t>- de matériels de protection adaptés</w:t>
            </w:r>
          </w:p>
          <w:p w:rsidR="003F3277" w:rsidRPr="004333AB" w:rsidRDefault="003F3277" w:rsidP="008D392D">
            <w:pPr>
              <w:rPr>
                <w:rFonts w:ascii="Times New Roman" w:hAnsi="Times New Roman"/>
              </w:rPr>
            </w:pPr>
            <w:r w:rsidRPr="004333AB">
              <w:rPr>
                <w:rFonts w:ascii="Times New Roman" w:hAnsi="Times New Roman"/>
              </w:rPr>
              <w:t>Ces matériels doivent être maintenus en bon état et vérifiés au moins une fois par an.</w:t>
            </w:r>
          </w:p>
          <w:p w:rsidR="003F3277" w:rsidRPr="004333AB" w:rsidRDefault="003F3277" w:rsidP="008D392D">
            <w:pPr>
              <w:rPr>
                <w:rFonts w:ascii="Times New Roman" w:hAnsi="Times New Roman"/>
              </w:rPr>
            </w:pPr>
            <w:r w:rsidRPr="004333AB">
              <w:rPr>
                <w:rFonts w:ascii="Times New Roman" w:hAnsi="Times New Roman"/>
              </w:rPr>
              <w:t>Les rapports de ces vérifications sont consignés dans le dossier « installations classées » prévu au point 1.4.</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présence d’un poteau incendie (120 m3/h) à l’entrée du site,</w:t>
            </w:r>
          </w:p>
          <w:p w:rsidR="003F3277" w:rsidRPr="004333AB" w:rsidRDefault="003F3277" w:rsidP="003F3277">
            <w:pPr>
              <w:rPr>
                <w:rFonts w:ascii="Times New Roman" w:hAnsi="Times New Roman"/>
              </w:rPr>
            </w:pPr>
            <w:r w:rsidRPr="004333AB">
              <w:rPr>
                <w:rFonts w:ascii="Times New Roman" w:hAnsi="Times New Roman"/>
              </w:rPr>
              <w:t>réserve incendie interne au site (300 m3),</w:t>
            </w:r>
          </w:p>
          <w:p w:rsidR="003F3277" w:rsidRPr="004333AB" w:rsidRDefault="003F3277" w:rsidP="003F3277">
            <w:pPr>
              <w:rPr>
                <w:rFonts w:ascii="Times New Roman" w:hAnsi="Times New Roman"/>
              </w:rPr>
            </w:pPr>
            <w:r w:rsidRPr="004333AB">
              <w:rPr>
                <w:rFonts w:ascii="Times New Roman" w:hAnsi="Times New Roman"/>
              </w:rPr>
              <w:t xml:space="preserve">présence d’extincteurs répartis sur le site </w:t>
            </w:r>
          </w:p>
          <w:p w:rsidR="003F3277" w:rsidRPr="004333AB" w:rsidRDefault="003F3277" w:rsidP="003F3277">
            <w:pPr>
              <w:rPr>
                <w:rFonts w:ascii="Times New Roman" w:hAnsi="Times New Roman"/>
              </w:rPr>
            </w:pPr>
            <w:r w:rsidRPr="004333AB">
              <w:rPr>
                <w:rFonts w:ascii="Times New Roman" w:hAnsi="Times New Roman"/>
              </w:rPr>
              <w:t xml:space="preserve">vérification périodique assurée </w:t>
            </w:r>
          </w:p>
          <w:p w:rsidR="003F3277" w:rsidRPr="004333AB" w:rsidRDefault="003F3277" w:rsidP="003F3277">
            <w:pPr>
              <w:rPr>
                <w:rFonts w:ascii="Times New Roman" w:hAnsi="Times New Roman"/>
              </w:rPr>
            </w:pPr>
            <w:r w:rsidRPr="004333AB">
              <w:rPr>
                <w:rFonts w:ascii="Times New Roman" w:hAnsi="Times New Roman"/>
              </w:rPr>
              <w:t xml:space="preserve">formation extincteurs pour les opérateurs </w:t>
            </w:r>
          </w:p>
          <w:p w:rsidR="003F3277" w:rsidRPr="004333AB" w:rsidRDefault="003F3277" w:rsidP="003F3277">
            <w:pPr>
              <w:rPr>
                <w:rFonts w:ascii="Times New Roman" w:hAnsi="Times New Roman"/>
              </w:rPr>
            </w:pPr>
            <w:r w:rsidRPr="004333AB">
              <w:rPr>
                <w:rFonts w:ascii="Times New Roman" w:hAnsi="Times New Roman"/>
              </w:rPr>
              <w:t xml:space="preserve">attestation de formation disponible </w:t>
            </w:r>
          </w:p>
          <w:p w:rsidR="003F3277" w:rsidRPr="004333AB" w:rsidRDefault="003F3277" w:rsidP="003F3277">
            <w:pPr>
              <w:rPr>
                <w:rFonts w:ascii="Times New Roman" w:hAnsi="Times New Roman"/>
              </w:rPr>
            </w:pPr>
            <w:r w:rsidRPr="004333AB">
              <w:rPr>
                <w:rFonts w:ascii="Times New Roman" w:hAnsi="Times New Roman"/>
              </w:rPr>
              <w:t xml:space="preserve">présence d’un registre de sécurité consignant les dates de vérifications </w:t>
            </w:r>
          </w:p>
          <w:p w:rsidR="003F3277" w:rsidRPr="004333AB" w:rsidRDefault="003F3277" w:rsidP="003F3277">
            <w:pPr>
              <w:rPr>
                <w:rFonts w:ascii="Times New Roman" w:hAnsi="Times New Roman"/>
              </w:rPr>
            </w:pPr>
            <w:r w:rsidRPr="004333AB">
              <w:rPr>
                <w:rFonts w:ascii="Times New Roman" w:hAnsi="Times New Roman"/>
              </w:rPr>
              <w:t>présence de poteaux incendie à proximité immédiate du site (face à l’entrée des camions)</w:t>
            </w: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r w:rsidRPr="004333AB">
              <w:rPr>
                <w:rFonts w:ascii="Times New Roman" w:hAnsi="Times New Roman"/>
              </w:rPr>
              <w:t xml:space="preserve"> </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9A4624" w:rsidRPr="004333AB" w:rsidTr="004333AB">
        <w:tc>
          <w:tcPr>
            <w:tcW w:w="2881" w:type="pct"/>
          </w:tcPr>
          <w:p w:rsidR="009A4624" w:rsidRPr="004333AB" w:rsidRDefault="009A4624" w:rsidP="008D392D">
            <w:pPr>
              <w:rPr>
                <w:rFonts w:ascii="Times New Roman" w:hAnsi="Times New Roman"/>
                <w:b/>
                <w:bCs/>
              </w:rPr>
            </w:pPr>
            <w:r w:rsidRPr="004333AB">
              <w:rPr>
                <w:rFonts w:ascii="Times New Roman" w:hAnsi="Times New Roman"/>
                <w:b/>
                <w:bCs/>
              </w:rPr>
              <w:t>4.3. Matériels utilisables en atmosphères explosibles</w:t>
            </w:r>
          </w:p>
          <w:p w:rsidR="009A4624" w:rsidRPr="004333AB" w:rsidRDefault="009A4624" w:rsidP="008D392D">
            <w:pPr>
              <w:rPr>
                <w:rFonts w:ascii="Times New Roman" w:hAnsi="Times New Roman"/>
              </w:rPr>
            </w:pPr>
            <w:r w:rsidRPr="004333AB">
              <w:rPr>
                <w:rFonts w:ascii="Times New Roman" w:hAnsi="Times New Roman"/>
              </w:rPr>
              <w:t>Dans les parties de l'installation visées au point 4.1 et recensées "atmosphères explosibles", les installations électriques, mécaniques, hydrauliques et pneumatiques doivent être conformes aux dispositions du décret n° 96-1010 du 19 novembre 1996 relatif aux appareils et aux systèmes de protection destinés à être utilisés en atmosphère explosible. Elles sont réduites à ce qui est strictement nécessaire aux besoins de l'exploitation et sont entièrement constituées de matériels utilisables dans les atmosphères explosives.</w:t>
            </w:r>
          </w:p>
          <w:p w:rsidR="009A4624" w:rsidRPr="004333AB" w:rsidRDefault="009A4624" w:rsidP="008D392D">
            <w:pPr>
              <w:rPr>
                <w:rFonts w:ascii="Times New Roman" w:hAnsi="Times New Roman"/>
              </w:rPr>
            </w:pPr>
            <w:r w:rsidRPr="004333AB">
              <w:rPr>
                <w:rFonts w:ascii="Times New Roman" w:hAnsi="Times New Roman"/>
              </w:rPr>
              <w:t>Les canalisations électriques ne doivent pas être une cause possible d'inflammation et doivent être convenablement protégées contre les chocs, contre la propagation des flammes et contre l'action des produits présents dans la partie de l'installation en cause.</w:t>
            </w:r>
          </w:p>
          <w:p w:rsidR="009A4624" w:rsidRPr="004333AB" w:rsidRDefault="009A4624">
            <w:pPr>
              <w:rPr>
                <w:rFonts w:ascii="Times New Roman" w:hAnsi="Times New Roman"/>
              </w:rPr>
            </w:pPr>
          </w:p>
        </w:tc>
        <w:tc>
          <w:tcPr>
            <w:tcW w:w="1403" w:type="pct"/>
          </w:tcPr>
          <w:p w:rsidR="009A4624" w:rsidRPr="004333AB" w:rsidRDefault="009A4624">
            <w:pPr>
              <w:rPr>
                <w:rFonts w:ascii="Times New Roman" w:hAnsi="Times New Roman"/>
              </w:rPr>
            </w:pPr>
          </w:p>
          <w:p w:rsidR="009A4624" w:rsidRPr="004333AB" w:rsidRDefault="009A4624">
            <w:pPr>
              <w:rPr>
                <w:rFonts w:ascii="Times New Roman" w:hAnsi="Times New Roman"/>
              </w:rPr>
            </w:pPr>
            <w:r w:rsidRPr="004333AB">
              <w:rPr>
                <w:rFonts w:ascii="Times New Roman" w:hAnsi="Times New Roman"/>
              </w:rPr>
              <w:t xml:space="preserve">Etude de définition des zonages ATEX à faire </w:t>
            </w:r>
          </w:p>
        </w:tc>
        <w:tc>
          <w:tcPr>
            <w:tcW w:w="715" w:type="pct"/>
          </w:tcPr>
          <w:p w:rsidR="009A4624" w:rsidRPr="004333AB" w:rsidRDefault="009A4624">
            <w:pPr>
              <w:rPr>
                <w:rFonts w:ascii="Times New Roman" w:hAnsi="Times New Roman"/>
              </w:rPr>
            </w:pP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4.4. Interdiction des feux</w:t>
            </w:r>
          </w:p>
          <w:p w:rsidR="003F3277" w:rsidRPr="004333AB" w:rsidRDefault="003F3277" w:rsidP="008D392D">
            <w:pPr>
              <w:rPr>
                <w:rFonts w:ascii="Times New Roman" w:hAnsi="Times New Roman"/>
              </w:rPr>
            </w:pPr>
            <w:r w:rsidRPr="004333AB">
              <w:rPr>
                <w:rFonts w:ascii="Times New Roman" w:hAnsi="Times New Roman"/>
              </w:rPr>
              <w:t>Dans les parties de l'installation, visées au point 4.1, présentant des risques d'incendie ou d'explosion, il est interdit d'apporter du feu sous une forme quelconque, sauf pour la réalisation de travaux ayant fait l'objet d'un "permis de feu". Cette interdiction doit être affichée en caractères apparents.</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voir interdiction de fumer </w:t>
            </w:r>
          </w:p>
          <w:p w:rsidR="003F3277" w:rsidRPr="004333AB" w:rsidRDefault="003F3277" w:rsidP="003F3277">
            <w:pPr>
              <w:rPr>
                <w:rFonts w:ascii="Times New Roman" w:hAnsi="Times New Roman"/>
              </w:rPr>
            </w:pPr>
            <w:r w:rsidRPr="004333AB">
              <w:rPr>
                <w:rFonts w:ascii="Times New Roman" w:hAnsi="Times New Roman"/>
              </w:rPr>
              <w:t>+ interdiction d’apporter une flamme nue</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4.5. "Permis d’intervention" - "Permis de feu" dans les parties de l'installation visées au point 4.1</w:t>
            </w:r>
          </w:p>
          <w:p w:rsidR="003F3277" w:rsidRPr="004333AB" w:rsidRDefault="003F3277" w:rsidP="008D392D">
            <w:pPr>
              <w:rPr>
                <w:rFonts w:ascii="Times New Roman" w:hAnsi="Times New Roman"/>
              </w:rPr>
            </w:pPr>
            <w:r w:rsidRPr="004333AB">
              <w:rPr>
                <w:rFonts w:ascii="Times New Roman" w:hAnsi="Times New Roman"/>
              </w:rPr>
              <w:t>Dans les parties de l'installation visées au point 4.1, tous les travaux de réparation ou d'aménagement conduisant à une augmentation des risques (emploi d'une flamme ou d'une source chaude, purge des circuits...) ne peuvent être effectués qu'après délivrance d'un "permis d’intervention" et éventuellement d'un "permis de feu" et en respectant les règles d'une consigne particulière.</w:t>
            </w:r>
          </w:p>
          <w:p w:rsidR="003F3277" w:rsidRPr="004333AB" w:rsidRDefault="003F3277" w:rsidP="008D392D">
            <w:pPr>
              <w:rPr>
                <w:rFonts w:ascii="Times New Roman" w:hAnsi="Times New Roman"/>
              </w:rPr>
            </w:pPr>
            <w:r w:rsidRPr="004333AB">
              <w:rPr>
                <w:rFonts w:ascii="Times New Roman" w:hAnsi="Times New Roman"/>
              </w:rPr>
              <w:t>Le "permis d’intervention" et éventuellement le "permis de feu" et la consigne particulière doivent être établis et visés par l'exploitant ou par la personne qu'il aura nommément désignée. Lorsque les travaux sont effectués par une entreprise extérieure, le "permis d’intervention" et éventuellement le "permis de feu" et la consigne particulière relative à la sécurité de l'installation, doivent être cosignés par l'exploitant et l'entreprise extérieure ou les personnes qu'ils auront nommément désignées.</w:t>
            </w:r>
          </w:p>
          <w:p w:rsidR="003F3277" w:rsidRPr="004333AB" w:rsidRDefault="003F3277" w:rsidP="003F3277">
            <w:pPr>
              <w:rPr>
                <w:rFonts w:ascii="Times New Roman" w:hAnsi="Times New Roman"/>
              </w:rPr>
            </w:pPr>
            <w:r w:rsidRPr="004333AB">
              <w:rPr>
                <w:rFonts w:ascii="Times New Roman" w:hAnsi="Times New Roman"/>
              </w:rPr>
              <w:t>Après la fin des travaux et avant la reprise de l'activité, une vérification des installations doit être effectuée par l'exploitant ou son représentant.</w:t>
            </w:r>
            <w:bookmarkStart w:id="6" w:name="Annexe_I_4.6."/>
            <w:bookmarkEnd w:id="6"/>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permis de feu en place  </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3F3277">
            <w:pPr>
              <w:rPr>
                <w:rFonts w:ascii="Times New Roman" w:hAnsi="Times New Roman"/>
                <w:b/>
                <w:bCs/>
              </w:rPr>
            </w:pPr>
            <w:r w:rsidRPr="004333AB">
              <w:rPr>
                <w:rFonts w:ascii="Times New Roman" w:hAnsi="Times New Roman"/>
                <w:b/>
                <w:bCs/>
              </w:rPr>
              <w:t>4.6. Consignes de sécurité</w:t>
            </w:r>
          </w:p>
          <w:p w:rsidR="003F3277" w:rsidRPr="004333AB" w:rsidRDefault="003F3277" w:rsidP="003F3277">
            <w:pPr>
              <w:rPr>
                <w:rFonts w:ascii="Times New Roman" w:hAnsi="Times New Roman"/>
              </w:rPr>
            </w:pPr>
            <w:r w:rsidRPr="004333AB">
              <w:rPr>
                <w:rFonts w:ascii="Times New Roman" w:hAnsi="Times New Roman"/>
              </w:rPr>
              <w:t>Sans préjudice des dispositions du code du travail, des consignes précisant les modalités d'application des dispositions du présent arrêté doivent être établies, tenues à jour et portées à la connaissance du personnel dans les lieux fréquentés par le personnel. Ces consignes doivent notamment indiquer :</w:t>
            </w:r>
            <w:r w:rsidRPr="004333AB">
              <w:rPr>
                <w:rFonts w:ascii="Times New Roman" w:hAnsi="Times New Roman"/>
              </w:rPr>
              <w:br/>
              <w:t>- l'interdiction d'apporter du feu sous une forme quelconque, dans les parties de l'installation visées au point 4.1 "incendie" et "atmosphères explosives",</w:t>
            </w:r>
            <w:r w:rsidRPr="004333AB">
              <w:rPr>
                <w:rFonts w:ascii="Times New Roman" w:hAnsi="Times New Roman"/>
              </w:rPr>
              <w:br/>
              <w:t>- l'obligation du "permis d’intervention" ou du « permis de feu » pour les parties de l'installation visées au point 4.1.</w:t>
            </w:r>
            <w:r w:rsidRPr="004333AB">
              <w:rPr>
                <w:rFonts w:ascii="Times New Roman" w:hAnsi="Times New Roman"/>
              </w:rPr>
              <w:br/>
              <w:t>- les procédures d'arrêt d'urgence et de mise en sécurité de l'installation (électricité, réseaux de fluides),</w:t>
            </w:r>
            <w:r w:rsidRPr="004333AB">
              <w:rPr>
                <w:rFonts w:ascii="Times New Roman" w:hAnsi="Times New Roman"/>
              </w:rPr>
              <w:br/>
              <w:t>- les mesures à prendre en cas de fuite sur un récipient ou une canalisation contenant des substances dangereuses, notamment les conditions de rejet prévues au point 5.7,</w:t>
            </w:r>
            <w:r w:rsidRPr="004333AB">
              <w:rPr>
                <w:rFonts w:ascii="Times New Roman" w:hAnsi="Times New Roman"/>
              </w:rPr>
              <w:br/>
              <w:t>- les précautions à prendre avec l’emploi et le stockage de produits incompatibles,</w:t>
            </w:r>
            <w:r w:rsidRPr="004333AB">
              <w:rPr>
                <w:rFonts w:ascii="Times New Roman" w:hAnsi="Times New Roman"/>
              </w:rPr>
              <w:br/>
              <w:t>- les moyens d'extinction à utiliser en cas d'incendie,</w:t>
            </w:r>
            <w:r w:rsidRPr="004333AB">
              <w:rPr>
                <w:rFonts w:ascii="Times New Roman" w:hAnsi="Times New Roman"/>
              </w:rPr>
              <w:br/>
              <w:t>- la procédure d'alerte avec les numéros de téléphone du responsable d'intervention de l'établissement, des services d'incendie et de secours, etc.,</w:t>
            </w:r>
            <w:r w:rsidRPr="004333AB">
              <w:rPr>
                <w:rFonts w:ascii="Times New Roman" w:hAnsi="Times New Roman"/>
              </w:rPr>
              <w:br/>
              <w:t xml:space="preserve">- les modalités de mise en </w:t>
            </w:r>
            <w:proofErr w:type="spellStart"/>
            <w:r w:rsidRPr="004333AB">
              <w:rPr>
                <w:rFonts w:ascii="Times New Roman" w:hAnsi="Times New Roman"/>
              </w:rPr>
              <w:t>oeuvre</w:t>
            </w:r>
            <w:proofErr w:type="spellEnd"/>
            <w:r w:rsidRPr="004333AB">
              <w:rPr>
                <w:rFonts w:ascii="Times New Roman" w:hAnsi="Times New Roman"/>
              </w:rPr>
              <w:t xml:space="preserve"> des dispositifs d’isolement du réseau de collecte, prévues au point 2.11,</w:t>
            </w:r>
            <w:r w:rsidRPr="004333AB">
              <w:rPr>
                <w:rFonts w:ascii="Times New Roman" w:hAnsi="Times New Roman"/>
              </w:rPr>
              <w:br/>
              <w:t>- l’obligation d’informer l’inspection des installations classées en cas d’accident.</w:t>
            </w:r>
          </w:p>
          <w:p w:rsidR="003F3277" w:rsidRPr="004333AB" w:rsidRDefault="003F3277" w:rsidP="003F3277">
            <w:pPr>
              <w:rPr>
                <w:rFonts w:ascii="Times New Roman" w:hAnsi="Times New Roman"/>
              </w:rPr>
            </w:pPr>
            <w:r w:rsidRPr="004333AB">
              <w:rPr>
                <w:rFonts w:ascii="Times New Roman" w:hAnsi="Times New Roman"/>
              </w:rPr>
              <w:t>Ces consignes sont conservées dans le dossier installations classées prévu au point 1.4.</w:t>
            </w: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voir consignes de sécurité </w:t>
            </w:r>
          </w:p>
          <w:p w:rsidR="003F3277" w:rsidRPr="004333AB" w:rsidRDefault="003F3277" w:rsidP="003F3277">
            <w:pPr>
              <w:rPr>
                <w:rFonts w:ascii="Times New Roman" w:hAnsi="Times New Roman"/>
              </w:rPr>
            </w:pPr>
            <w:r w:rsidRPr="004333AB">
              <w:rPr>
                <w:rFonts w:ascii="Times New Roman" w:hAnsi="Times New Roman"/>
              </w:rPr>
              <w:t xml:space="preserve">voir affichage </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5. Eau</w:t>
            </w:r>
          </w:p>
          <w:p w:rsidR="003F3277" w:rsidRPr="004333AB" w:rsidRDefault="003F3277" w:rsidP="008D392D">
            <w:pPr>
              <w:rPr>
                <w:rFonts w:ascii="Times New Roman" w:hAnsi="Times New Roman"/>
                <w:b/>
                <w:bCs/>
              </w:rPr>
            </w:pPr>
            <w:bookmarkStart w:id="7" w:name="5.1."/>
            <w:bookmarkEnd w:id="7"/>
            <w:r w:rsidRPr="004333AB">
              <w:rPr>
                <w:rFonts w:ascii="Times New Roman" w:hAnsi="Times New Roman"/>
                <w:b/>
                <w:bCs/>
              </w:rPr>
              <w:t>5.1. Compatibilité avec le SDAGE</w:t>
            </w:r>
          </w:p>
          <w:p w:rsidR="003F3277" w:rsidRPr="004333AB" w:rsidRDefault="003F3277" w:rsidP="003F3277">
            <w:pPr>
              <w:rPr>
                <w:rFonts w:ascii="Times New Roman" w:hAnsi="Times New Roman"/>
              </w:rPr>
            </w:pPr>
            <w:r w:rsidRPr="004333AB">
              <w:rPr>
                <w:rFonts w:ascii="Times New Roman" w:hAnsi="Times New Roman"/>
              </w:rPr>
              <w:t xml:space="preserve">Les conditions de prélèvement et de rejets liés au fonctionnement de l’installation sont compatibles avec les objectifs du </w:t>
            </w:r>
            <w:proofErr w:type="gramStart"/>
            <w:r w:rsidRPr="004333AB">
              <w:rPr>
                <w:rFonts w:ascii="Times New Roman" w:hAnsi="Times New Roman"/>
              </w:rPr>
              <w:t>SDAGE .</w:t>
            </w:r>
            <w:proofErr w:type="gramEnd"/>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pas d’incompatibilités avec le SDAGE </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5.2. Connexité avec des ouvrages soumis à la nomenclature eau</w:t>
            </w:r>
          </w:p>
          <w:p w:rsidR="003F3277" w:rsidRPr="004333AB" w:rsidRDefault="003F3277" w:rsidP="008D392D">
            <w:pPr>
              <w:rPr>
                <w:rFonts w:ascii="Times New Roman" w:hAnsi="Times New Roman"/>
              </w:rPr>
            </w:pPr>
            <w:r w:rsidRPr="004333AB">
              <w:rPr>
                <w:rFonts w:ascii="Times New Roman" w:hAnsi="Times New Roman"/>
              </w:rPr>
              <w:t xml:space="preserve">Si des ouvrages liés au fonctionnement de l’installation nécessitent au titre de la loi sur l’eau une autorisation, ils font alors l’objet </w:t>
            </w:r>
            <w:proofErr w:type="gramStart"/>
            <w:r w:rsidRPr="004333AB">
              <w:rPr>
                <w:rFonts w:ascii="Times New Roman" w:hAnsi="Times New Roman"/>
              </w:rPr>
              <w:t>d’un</w:t>
            </w:r>
            <w:proofErr w:type="gramEnd"/>
            <w:r w:rsidRPr="004333AB">
              <w:rPr>
                <w:rFonts w:ascii="Times New Roman" w:hAnsi="Times New Roman"/>
              </w:rPr>
              <w:t xml:space="preserve"> instruction séparée, sauf si les dispositions spécifiques à appliquer à ces ouvrages figurent dans la présente annexe.</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SO</w:t>
            </w:r>
          </w:p>
        </w:tc>
        <w:tc>
          <w:tcPr>
            <w:tcW w:w="715" w:type="pct"/>
          </w:tcPr>
          <w:p w:rsidR="003F3277" w:rsidRPr="004333AB" w:rsidRDefault="003F3277" w:rsidP="003F3277">
            <w:pPr>
              <w:rPr>
                <w:rFonts w:ascii="Times New Roman" w:hAnsi="Times New Roman"/>
              </w:rPr>
            </w:pP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5.3. Prélèvements</w:t>
            </w:r>
          </w:p>
          <w:p w:rsidR="003F3277" w:rsidRPr="004333AB" w:rsidRDefault="003F3277" w:rsidP="008D392D">
            <w:pPr>
              <w:rPr>
                <w:rFonts w:ascii="Times New Roman" w:hAnsi="Times New Roman"/>
              </w:rPr>
            </w:pPr>
            <w:r w:rsidRPr="004333AB">
              <w:rPr>
                <w:rFonts w:ascii="Times New Roman" w:hAnsi="Times New Roman"/>
              </w:rPr>
              <w:t>Le raccordement à une nappe d'eau ou au réseau public de distribution d'eau potable doit être muni d'un dispositif évitant en toute circonstance le retour d’eau pouvant être polluée.</w:t>
            </w:r>
          </w:p>
          <w:p w:rsidR="003F3277" w:rsidRPr="004333AB" w:rsidRDefault="003F3277" w:rsidP="008D392D">
            <w:pPr>
              <w:rPr>
                <w:rFonts w:ascii="Times New Roman" w:hAnsi="Times New Roman"/>
              </w:rPr>
            </w:pPr>
            <w:r w:rsidRPr="004333AB">
              <w:rPr>
                <w:rFonts w:ascii="Times New Roman" w:hAnsi="Times New Roman"/>
              </w:rPr>
              <w:t>L'usage du réseau d'eau incendie est strictement réservé aux sinistres et aux exercices de secours, et aux opérations d'entretien ou de maintien hors gel de ce réseau.</w:t>
            </w:r>
          </w:p>
          <w:p w:rsidR="003F3277" w:rsidRPr="004333AB" w:rsidRDefault="003F3277" w:rsidP="008D392D">
            <w:pPr>
              <w:rPr>
                <w:rFonts w:ascii="Times New Roman" w:hAnsi="Times New Roman"/>
              </w:rPr>
            </w:pPr>
            <w:r w:rsidRPr="004333AB">
              <w:rPr>
                <w:rFonts w:ascii="Times New Roman" w:hAnsi="Times New Roman"/>
              </w:rPr>
              <w:t xml:space="preserve">Les installations de prélèvement doivent être munies d'un dispositif de mesure </w:t>
            </w:r>
            <w:proofErr w:type="gramStart"/>
            <w:r w:rsidRPr="004333AB">
              <w:rPr>
                <w:rFonts w:ascii="Times New Roman" w:hAnsi="Times New Roman"/>
              </w:rPr>
              <w:t>totaliseur .</w:t>
            </w:r>
            <w:proofErr w:type="gramEnd"/>
            <w:r w:rsidRPr="004333AB">
              <w:rPr>
                <w:rFonts w:ascii="Times New Roman" w:hAnsi="Times New Roman"/>
              </w:rPr>
              <w:t xml:space="preserve"> Le relevé du totalisateur est effectué au minimum une fois par mois, et est porté sur un registre consigné dans le dossier « installations classées » prévu au point 1.4.</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adduction d’eau potable par le service communal</w:t>
            </w:r>
          </w:p>
          <w:p w:rsidR="003F3277" w:rsidRPr="004333AB" w:rsidRDefault="003F3277" w:rsidP="003F3277">
            <w:pPr>
              <w:rPr>
                <w:rFonts w:ascii="Times New Roman" w:hAnsi="Times New Roman"/>
              </w:rPr>
            </w:pPr>
            <w:r w:rsidRPr="004333AB">
              <w:rPr>
                <w:rFonts w:ascii="Times New Roman" w:hAnsi="Times New Roman"/>
              </w:rPr>
              <w:t>(pas de puits, pas de forage…)</w:t>
            </w:r>
          </w:p>
          <w:p w:rsidR="003F3277" w:rsidRPr="004333AB" w:rsidRDefault="003F3277" w:rsidP="003F3277">
            <w:pPr>
              <w:rPr>
                <w:rFonts w:ascii="Times New Roman" w:hAnsi="Times New Roman"/>
              </w:rPr>
            </w:pPr>
            <w:r w:rsidRPr="004333AB">
              <w:rPr>
                <w:rFonts w:ascii="Times New Roman" w:hAnsi="Times New Roman"/>
              </w:rPr>
              <w:t>Présence d’un compteur</w:t>
            </w:r>
          </w:p>
          <w:p w:rsidR="003F3277" w:rsidRPr="004333AB" w:rsidRDefault="003F3277" w:rsidP="003F3277">
            <w:pPr>
              <w:rPr>
                <w:rFonts w:ascii="Times New Roman" w:hAnsi="Times New Roman"/>
              </w:rPr>
            </w:pPr>
            <w:r w:rsidRPr="004333AB">
              <w:rPr>
                <w:rFonts w:ascii="Times New Roman" w:hAnsi="Times New Roman"/>
              </w:rPr>
              <w:t xml:space="preserve">présence d’un clapet anti retour </w:t>
            </w:r>
          </w:p>
        </w:tc>
        <w:tc>
          <w:tcPr>
            <w:tcW w:w="715" w:type="pct"/>
          </w:tcPr>
          <w:p w:rsidR="003F3277" w:rsidRPr="004333AB" w:rsidRDefault="003F3277" w:rsidP="003F3277">
            <w:pPr>
              <w:rPr>
                <w:rFonts w:ascii="Times New Roman" w:hAnsi="Times New Roman"/>
              </w:rPr>
            </w:pPr>
            <w:r w:rsidRPr="004333AB">
              <w:rPr>
                <w:rFonts w:ascii="Times New Roman" w:hAnsi="Times New Roman"/>
              </w:rPr>
              <w:t>oui</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5.4. Consommation</w:t>
            </w:r>
          </w:p>
          <w:p w:rsidR="003F3277" w:rsidRPr="004333AB" w:rsidRDefault="003F3277" w:rsidP="008D392D">
            <w:pPr>
              <w:rPr>
                <w:rFonts w:ascii="Times New Roman" w:hAnsi="Times New Roman"/>
              </w:rPr>
            </w:pPr>
            <w:r w:rsidRPr="004333AB">
              <w:rPr>
                <w:rFonts w:ascii="Times New Roman" w:hAnsi="Times New Roman"/>
              </w:rPr>
              <w:t>L'exploitant doit prendre toutes les dispositions nécessaires dans la conception et l'exploitation des installations pour limiter la consommation d'eau.</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relevés mensuels de consommation </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5.5. Réseau de collecte</w:t>
            </w:r>
          </w:p>
          <w:p w:rsidR="003F3277" w:rsidRPr="004333AB" w:rsidRDefault="003F3277" w:rsidP="008D392D">
            <w:pPr>
              <w:rPr>
                <w:rFonts w:ascii="Times New Roman" w:hAnsi="Times New Roman"/>
              </w:rPr>
            </w:pPr>
            <w:r w:rsidRPr="004333AB">
              <w:rPr>
                <w:rFonts w:ascii="Times New Roman" w:hAnsi="Times New Roman"/>
              </w:rPr>
              <w:t>Le réseau de collecte doit être de type séparatif permettant d'isoler les eaux résiduaires polluées des eaux pluviales non susceptibles d'être polluées.</w:t>
            </w:r>
          </w:p>
          <w:p w:rsidR="003F3277" w:rsidRPr="004333AB" w:rsidRDefault="003F3277" w:rsidP="008D392D">
            <w:pPr>
              <w:rPr>
                <w:rFonts w:ascii="Times New Roman" w:hAnsi="Times New Roman"/>
              </w:rPr>
            </w:pPr>
            <w:r w:rsidRPr="004333AB">
              <w:rPr>
                <w:rFonts w:ascii="Times New Roman" w:hAnsi="Times New Roman"/>
              </w:rPr>
              <w:t>Les points de rejet des eaux résiduaires doivent être en nombre aussi réduit que possible. Ils doivent être aménagés pour permettre un prélèvement aisé d'échantillons et l'installation d'un dispositif de mesure du débit.</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réseaux séparatifs / voir plan </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5.6. Rejets</w:t>
            </w:r>
          </w:p>
          <w:p w:rsidR="003F3277" w:rsidRPr="004333AB" w:rsidRDefault="003F3277" w:rsidP="008D392D">
            <w:pPr>
              <w:rPr>
                <w:rFonts w:ascii="Times New Roman" w:hAnsi="Times New Roman"/>
              </w:rPr>
            </w:pPr>
            <w:r w:rsidRPr="004333AB">
              <w:rPr>
                <w:rFonts w:ascii="Times New Roman" w:hAnsi="Times New Roman"/>
              </w:rPr>
              <w:t>Tous les effluents aqueux sont canalisés (eaux usées domestiques, eaux pluviales, eaux de lavages de véhicules...). Tout rejet d'effluent liquide, non prévu au présent chapitre ou non conforme à leurs dispositions (chapitre 5.5 du présent arrêté), est interdit.</w:t>
            </w:r>
          </w:p>
          <w:p w:rsidR="003F3277" w:rsidRPr="004333AB" w:rsidRDefault="003F3277" w:rsidP="008D392D">
            <w:pPr>
              <w:rPr>
                <w:rFonts w:ascii="Times New Roman" w:hAnsi="Times New Roman"/>
              </w:rPr>
            </w:pPr>
            <w:r w:rsidRPr="004333AB">
              <w:rPr>
                <w:rFonts w:ascii="Times New Roman" w:hAnsi="Times New Roman"/>
              </w:rPr>
              <w:t>A l'exception des cas accidentels où la sécurité des personnes ou des installations serait compromise, il est interdit d'établir des liaisons directe entre les réseaux de collecte des effluents devant subir un traitement ou être détruits, et le milieu récepteur.</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tous les effluents aqueux sont canalisés (voir réseau EP de voirie traitées par un séparateur)</w:t>
            </w:r>
          </w:p>
          <w:p w:rsidR="003F3277" w:rsidRPr="004333AB" w:rsidRDefault="003F3277" w:rsidP="003F3277">
            <w:pPr>
              <w:rPr>
                <w:rFonts w:ascii="Times New Roman" w:hAnsi="Times New Roman"/>
              </w:rPr>
            </w:pPr>
            <w:r w:rsidRPr="004333AB">
              <w:rPr>
                <w:rFonts w:ascii="Times New Roman" w:hAnsi="Times New Roman"/>
              </w:rPr>
              <w:t>voir bassin de confinement en cas de sinistre</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8D392D">
            <w:pPr>
              <w:rPr>
                <w:rFonts w:ascii="Times New Roman" w:hAnsi="Times New Roman"/>
                <w:b/>
                <w:bCs/>
              </w:rPr>
            </w:pPr>
            <w:r w:rsidRPr="004333AB">
              <w:rPr>
                <w:rFonts w:ascii="Times New Roman" w:hAnsi="Times New Roman"/>
                <w:b/>
                <w:bCs/>
              </w:rPr>
              <w:t>5.7. Valeurs limites de rejet</w:t>
            </w:r>
          </w:p>
          <w:p w:rsidR="003F3277" w:rsidRPr="004333AB" w:rsidRDefault="003F3277" w:rsidP="008D392D">
            <w:pPr>
              <w:rPr>
                <w:rFonts w:ascii="Times New Roman" w:hAnsi="Times New Roman"/>
              </w:rPr>
            </w:pPr>
            <w:r w:rsidRPr="004333AB">
              <w:rPr>
                <w:rFonts w:ascii="Times New Roman" w:hAnsi="Times New Roman"/>
              </w:rPr>
              <w:t>Sans préjudice de l’autorisation de déversement dans le réseau public (art. L 1331-10 du code de la santé publique), les rejets d'eaux résiduaires doivent faire l'objet si besoin d'un traitement permettant de respecter les valeurs limites suivantes, contrôlées, sauf stipulation contraire de la norme, sur effluent brut non décanté et non filtré, sans dilution préalable ou mélange avec d'autres effluents :</w:t>
            </w:r>
          </w:p>
          <w:p w:rsidR="003F3277" w:rsidRPr="004333AB" w:rsidRDefault="003F3277" w:rsidP="008D392D">
            <w:pPr>
              <w:rPr>
                <w:rFonts w:ascii="Times New Roman" w:hAnsi="Times New Roman"/>
              </w:rPr>
            </w:pPr>
            <w:r w:rsidRPr="004333AB">
              <w:rPr>
                <w:rFonts w:ascii="Times New Roman" w:hAnsi="Times New Roman"/>
              </w:rPr>
              <w:t>a) dans tous les cas, avant rejet au milieu naturel ou dans un réseau d'assainissement collectif :</w:t>
            </w:r>
            <w:r w:rsidRPr="004333AB">
              <w:rPr>
                <w:rFonts w:ascii="Times New Roman" w:hAnsi="Times New Roman"/>
              </w:rPr>
              <w:br/>
              <w:t xml:space="preserve">- pH : 5,5 - 8,5 </w:t>
            </w:r>
            <w:proofErr w:type="gramStart"/>
            <w:r w:rsidRPr="004333AB">
              <w:rPr>
                <w:rFonts w:ascii="Times New Roman" w:hAnsi="Times New Roman"/>
              </w:rPr>
              <w:t>( 9,5</w:t>
            </w:r>
            <w:proofErr w:type="gramEnd"/>
            <w:r w:rsidRPr="004333AB">
              <w:rPr>
                <w:rFonts w:ascii="Times New Roman" w:hAnsi="Times New Roman"/>
              </w:rPr>
              <w:t xml:space="preserve"> en cas de neutralisation alcaline)</w:t>
            </w:r>
            <w:r w:rsidRPr="004333AB">
              <w:rPr>
                <w:rFonts w:ascii="Times New Roman" w:hAnsi="Times New Roman"/>
              </w:rPr>
              <w:br/>
              <w:t>- Température : &lt; 30° C</w:t>
            </w:r>
          </w:p>
          <w:p w:rsidR="003F3277" w:rsidRPr="004333AB" w:rsidRDefault="003F3277" w:rsidP="008D392D">
            <w:pPr>
              <w:rPr>
                <w:rFonts w:ascii="Times New Roman" w:hAnsi="Times New Roman"/>
              </w:rPr>
            </w:pPr>
            <w:r w:rsidRPr="004333AB">
              <w:rPr>
                <w:rFonts w:ascii="Times New Roman" w:hAnsi="Times New Roman"/>
              </w:rPr>
              <w:t>b) dans le cas de rejet dans un réseau d'assainissement collectif muni d'une station d'épuration:</w:t>
            </w:r>
            <w:r w:rsidRPr="004333AB">
              <w:rPr>
                <w:rFonts w:ascii="Times New Roman" w:hAnsi="Times New Roman"/>
              </w:rPr>
              <w:br/>
              <w:t>- Matières en suspension : 600 mg/l</w:t>
            </w:r>
            <w:r w:rsidRPr="004333AB">
              <w:rPr>
                <w:rFonts w:ascii="Times New Roman" w:hAnsi="Times New Roman"/>
              </w:rPr>
              <w:br/>
              <w:t>- DCO : 2 000 mg/l</w:t>
            </w:r>
            <w:r w:rsidRPr="004333AB">
              <w:rPr>
                <w:rFonts w:ascii="Times New Roman" w:hAnsi="Times New Roman"/>
              </w:rPr>
              <w:br/>
              <w:t>- DBO5 : 800 mg/l</w:t>
            </w:r>
          </w:p>
          <w:p w:rsidR="003F3277" w:rsidRPr="004333AB" w:rsidRDefault="003F3277" w:rsidP="008D392D">
            <w:pPr>
              <w:rPr>
                <w:rFonts w:ascii="Times New Roman" w:hAnsi="Times New Roman"/>
              </w:rPr>
            </w:pPr>
            <w:r w:rsidRPr="004333AB">
              <w:rPr>
                <w:rFonts w:ascii="Times New Roman" w:hAnsi="Times New Roman"/>
              </w:rPr>
              <w:t>Ces valeurs limites ne sont pas applicables lorsque l’autorisation de déversement dans le réseau public prévoit une valeur supérieure.</w:t>
            </w:r>
          </w:p>
          <w:p w:rsidR="003F3277" w:rsidRPr="004333AB" w:rsidRDefault="003F3277" w:rsidP="008D392D">
            <w:pPr>
              <w:rPr>
                <w:rFonts w:ascii="Times New Roman" w:hAnsi="Times New Roman"/>
              </w:rPr>
            </w:pPr>
            <w:r w:rsidRPr="004333AB">
              <w:rPr>
                <w:rFonts w:ascii="Times New Roman" w:hAnsi="Times New Roman"/>
              </w:rPr>
              <w:t xml:space="preserve">c) dans le cas de rejet dans le milieu naturel (ou dans un réseau d'assainissement collectif </w:t>
            </w:r>
            <w:proofErr w:type="spellStart"/>
            <w:r w:rsidRPr="004333AB">
              <w:rPr>
                <w:rFonts w:ascii="Times New Roman" w:hAnsi="Times New Roman"/>
              </w:rPr>
              <w:t>dépourvude</w:t>
            </w:r>
            <w:proofErr w:type="spellEnd"/>
            <w:r w:rsidRPr="004333AB">
              <w:rPr>
                <w:rFonts w:ascii="Times New Roman" w:hAnsi="Times New Roman"/>
              </w:rPr>
              <w:t xml:space="preserve"> station d'épuration) :</w:t>
            </w:r>
            <w:r w:rsidRPr="004333AB">
              <w:rPr>
                <w:rFonts w:ascii="Times New Roman" w:hAnsi="Times New Roman"/>
              </w:rPr>
              <w:br/>
              <w:t>- Matières en suspension : 100 mg/l.</w:t>
            </w:r>
            <w:r w:rsidRPr="004333AB">
              <w:rPr>
                <w:rFonts w:ascii="Times New Roman" w:hAnsi="Times New Roman"/>
              </w:rPr>
              <w:br/>
              <w:t>- DCO : 300 mg/l.</w:t>
            </w:r>
            <w:r w:rsidRPr="004333AB">
              <w:rPr>
                <w:rFonts w:ascii="Times New Roman" w:hAnsi="Times New Roman"/>
              </w:rPr>
              <w:br/>
              <w:t>- DBO5 : 100 mg/l.</w:t>
            </w:r>
            <w:r w:rsidRPr="004333AB">
              <w:rPr>
                <w:rFonts w:ascii="Times New Roman" w:hAnsi="Times New Roman"/>
              </w:rPr>
              <w:br/>
              <w:t>Dans tous les cas, les rejets doivent être compatibles avec la qualité ou les objectifs de qualité des cours d’eau.</w:t>
            </w:r>
          </w:p>
          <w:p w:rsidR="003F3277" w:rsidRPr="004333AB" w:rsidRDefault="003F3277" w:rsidP="008D392D">
            <w:pPr>
              <w:rPr>
                <w:rFonts w:ascii="Times New Roman" w:hAnsi="Times New Roman"/>
              </w:rPr>
            </w:pPr>
            <w:r w:rsidRPr="004333AB">
              <w:rPr>
                <w:rFonts w:ascii="Times New Roman" w:hAnsi="Times New Roman"/>
              </w:rPr>
              <w:t>d) polluants spécifiques: avant rejet dans le milieu naturel ou dans un réseau d'assainissement collectif urbain,</w:t>
            </w:r>
            <w:r w:rsidRPr="004333AB">
              <w:rPr>
                <w:rFonts w:ascii="Times New Roman" w:hAnsi="Times New Roman"/>
              </w:rPr>
              <w:br/>
              <w:t>- Indice phénols : 0,3 mg/l</w:t>
            </w:r>
            <w:r w:rsidRPr="004333AB">
              <w:rPr>
                <w:rFonts w:ascii="Times New Roman" w:hAnsi="Times New Roman"/>
              </w:rPr>
              <w:br/>
              <w:t>- Chrome hexavalent : 0,1 mg/l</w:t>
            </w:r>
            <w:r w:rsidRPr="004333AB">
              <w:rPr>
                <w:rFonts w:ascii="Times New Roman" w:hAnsi="Times New Roman"/>
              </w:rPr>
              <w:br/>
              <w:t>- Cyanures totaux : 0,1 mg/l</w:t>
            </w:r>
            <w:r w:rsidRPr="004333AB">
              <w:rPr>
                <w:rFonts w:ascii="Times New Roman" w:hAnsi="Times New Roman"/>
              </w:rPr>
              <w:br/>
              <w:t>- AOX : 5 mg/l</w:t>
            </w:r>
            <w:r w:rsidRPr="004333AB">
              <w:rPr>
                <w:rFonts w:ascii="Times New Roman" w:hAnsi="Times New Roman"/>
              </w:rPr>
              <w:br/>
              <w:t>- Arsenic : 0,1 mg/l</w:t>
            </w:r>
            <w:r w:rsidRPr="004333AB">
              <w:rPr>
                <w:rFonts w:ascii="Times New Roman" w:hAnsi="Times New Roman"/>
              </w:rPr>
              <w:br/>
              <w:t>- Hydrocarbures totaux : 10 mg/l</w:t>
            </w:r>
            <w:r w:rsidRPr="004333AB">
              <w:rPr>
                <w:rFonts w:ascii="Times New Roman" w:hAnsi="Times New Roman"/>
              </w:rPr>
              <w:br/>
              <w:t>- Métaux totaux : 15 mg/l</w:t>
            </w:r>
          </w:p>
          <w:p w:rsidR="003F3277" w:rsidRPr="004333AB" w:rsidRDefault="003F3277" w:rsidP="008D392D">
            <w:pPr>
              <w:rPr>
                <w:rFonts w:ascii="Times New Roman" w:hAnsi="Times New Roman"/>
              </w:rPr>
            </w:pPr>
            <w:r w:rsidRPr="004333AB">
              <w:rPr>
                <w:rFonts w:ascii="Times New Roman" w:hAnsi="Times New Roman"/>
              </w:rPr>
              <w:t>Ces valeurs limites doivent être respectées en moyenne quotidienne. Aucune valeur instantanée ne doit dépasser le double des valeurs limites de concentration.</w:t>
            </w:r>
          </w:p>
          <w:p w:rsidR="003F3277" w:rsidRPr="004333AB" w:rsidRDefault="003F3277" w:rsidP="008D392D">
            <w:pPr>
              <w:rPr>
                <w:rFonts w:ascii="Times New Roman" w:hAnsi="Times New Roman"/>
              </w:rPr>
            </w:pPr>
            <w:r w:rsidRPr="004333AB">
              <w:rPr>
                <w:rFonts w:ascii="Times New Roman" w:hAnsi="Times New Roman"/>
              </w:rPr>
              <w:t xml:space="preserve">Une mesure des concentrations des différents polluants </w:t>
            </w:r>
            <w:proofErr w:type="spellStart"/>
            <w:r w:rsidRPr="004333AB">
              <w:rPr>
                <w:rFonts w:ascii="Times New Roman" w:hAnsi="Times New Roman"/>
              </w:rPr>
              <w:t>sus-visés</w:t>
            </w:r>
            <w:proofErr w:type="spellEnd"/>
            <w:r w:rsidRPr="004333AB">
              <w:rPr>
                <w:rFonts w:ascii="Times New Roman" w:hAnsi="Times New Roman"/>
              </w:rPr>
              <w:t xml:space="preserve"> doit être effectuée au moins tous les ans par un organisme agréé par le ministre chargé de l'environnement selon les méthodes de référence précisées dans l’arrêté du 7 juillet 2009 susvisé. Ces mesures sont effectuées sur un échantillon représentatif du fonctionnement sur une journée de l'installation et constitué, soit par un prélèvement continu d'une demi-heure, soit par au moins deux prélèvements instantanés espacés d'une demi-heure. En cas d'impossibilité d'obtenir un tel échantillon, une évaluation des capacités des équipements d'épuration à respecter les valeurs limites est réalisée. Une mesure du débit est également réalisée ou estimée à partir des consommations, si celui-ci est supérieur à 10 m</w:t>
            </w:r>
            <w:r w:rsidRPr="004333AB">
              <w:rPr>
                <w:rFonts w:ascii="Times New Roman" w:hAnsi="Times New Roman"/>
                <w:vertAlign w:val="superscript"/>
              </w:rPr>
              <w:t>3</w:t>
            </w:r>
            <w:r w:rsidRPr="004333AB">
              <w:rPr>
                <w:rFonts w:ascii="Times New Roman" w:hAnsi="Times New Roman"/>
              </w:rPr>
              <w:t>/j.</w:t>
            </w:r>
          </w:p>
          <w:p w:rsidR="003F3277" w:rsidRPr="004333AB" w:rsidRDefault="003F3277" w:rsidP="008D392D">
            <w:pPr>
              <w:rPr>
                <w:rFonts w:ascii="Times New Roman" w:hAnsi="Times New Roman"/>
              </w:rPr>
            </w:pPr>
            <w:r w:rsidRPr="004333AB">
              <w:rPr>
                <w:rFonts w:ascii="Times New Roman" w:hAnsi="Times New Roman"/>
              </w:rPr>
              <w:t>Les polluants visés au point présent qui ne sont pas susceptibles d’être émis par l’installation, ne font pas l’objet des mesures périodiques prévues au présent point. Dans ce cas, l’exploitant tient à la disposition de l’inspection des installations classées les éléments techniques permettant d’attester l’absence d’émission de ces produits par l’installation.</w:t>
            </w:r>
          </w:p>
          <w:p w:rsidR="003F3277" w:rsidRPr="004333AB" w:rsidRDefault="003F3277" w:rsidP="008D392D">
            <w:pPr>
              <w:rPr>
                <w:rFonts w:ascii="Times New Roman" w:hAnsi="Times New Roman"/>
              </w:rPr>
            </w:pPr>
            <w:r w:rsidRPr="004333AB">
              <w:rPr>
                <w:rFonts w:ascii="Times New Roman" w:hAnsi="Times New Roman"/>
              </w:rPr>
              <w:t>Les résultats sont consignés dans le dossier « installation classée » prévu au point 1.4.</w:t>
            </w:r>
          </w:p>
          <w:p w:rsidR="003F3277" w:rsidRPr="004333AB" w:rsidRDefault="003F3277" w:rsidP="008D392D">
            <w:pPr>
              <w:rPr>
                <w:rFonts w:ascii="Times New Roman" w:hAnsi="Times New Roman"/>
              </w:rPr>
            </w:pPr>
            <w:r w:rsidRPr="004333AB">
              <w:rPr>
                <w:rFonts w:ascii="Times New Roman" w:hAnsi="Times New Roman"/>
              </w:rPr>
              <w:t>5.7-1 Mesure des PCB</w:t>
            </w:r>
          </w:p>
          <w:p w:rsidR="003F3277" w:rsidRPr="004333AB" w:rsidRDefault="003F3277" w:rsidP="008D392D">
            <w:pPr>
              <w:rPr>
                <w:rFonts w:ascii="Times New Roman" w:hAnsi="Times New Roman"/>
              </w:rPr>
            </w:pPr>
            <w:r w:rsidRPr="004333AB">
              <w:rPr>
                <w:rFonts w:ascii="Times New Roman" w:hAnsi="Times New Roman"/>
              </w:rPr>
              <w:t>Une mesure de concentration des PCB doit être effectuée au moins tous les ans par un organisme agréé par le ministre chargé de l'environnement. Cette mesure est effectuée sur un échantillon représentatif du fonctionnement sur une journée de l'installation et constitué, soit par un prélèvement continu d'une demi-heure, soit par au moins deux prélèvements instantanés espacés d'une demi-heure. En cas d'impossibilité d'obtenir un tel échantillon, une évaluation des capacités des équipements d'épuration à respecter les valeurs limites est réalisée. Une mesure du débit est également réalisée ou estimée à partir des consommations, si celui-ci est supérieur à 10 m</w:t>
            </w:r>
            <w:r w:rsidRPr="004333AB">
              <w:rPr>
                <w:rFonts w:ascii="Times New Roman" w:hAnsi="Times New Roman"/>
                <w:vertAlign w:val="superscript"/>
              </w:rPr>
              <w:t>3</w:t>
            </w:r>
            <w:r w:rsidRPr="004333AB">
              <w:rPr>
                <w:rFonts w:ascii="Times New Roman" w:hAnsi="Times New Roman"/>
              </w:rPr>
              <w:t>/j.</w:t>
            </w:r>
          </w:p>
          <w:p w:rsidR="003F3277" w:rsidRPr="004333AB" w:rsidRDefault="003F3277" w:rsidP="008D392D">
            <w:pPr>
              <w:rPr>
                <w:rFonts w:ascii="Times New Roman" w:hAnsi="Times New Roman"/>
              </w:rPr>
            </w:pPr>
            <w:r w:rsidRPr="004333AB">
              <w:rPr>
                <w:rFonts w:ascii="Times New Roman" w:hAnsi="Times New Roman"/>
              </w:rPr>
              <w:t>En cas de détection de PCB, l’exploitant en avise dans les meilleurs délais l’inspection des installations classées.</w:t>
            </w:r>
          </w:p>
          <w:p w:rsidR="003F3277" w:rsidRPr="004333AB" w:rsidRDefault="003F3277" w:rsidP="008D392D">
            <w:pPr>
              <w:rPr>
                <w:rFonts w:ascii="Times New Roman" w:hAnsi="Times New Roman"/>
              </w:rPr>
            </w:pPr>
            <w:r w:rsidRPr="004333AB">
              <w:rPr>
                <w:rFonts w:ascii="Times New Roman" w:hAnsi="Times New Roman"/>
              </w:rPr>
              <w:t>Les résultats sont consignés dans le dossier « installation classée » prévu au point 1.4.</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Les eaux de ruissellement passent par un séparateur pour traitement / analyses périodiques des eaux de rejet / les analyses sont d’ores et déjà prescrites par l’AP. </w:t>
            </w:r>
          </w:p>
          <w:p w:rsidR="003F3277" w:rsidRPr="004333AB" w:rsidRDefault="003F3277" w:rsidP="003F3277">
            <w:pPr>
              <w:rPr>
                <w:rFonts w:ascii="Times New Roman" w:hAnsi="Times New Roman"/>
              </w:rPr>
            </w:pPr>
            <w:r w:rsidRPr="004333AB">
              <w:rPr>
                <w:rFonts w:ascii="Times New Roman" w:hAnsi="Times New Roman"/>
              </w:rPr>
              <w:t>Pas de rejets dans le réseau communal.</w:t>
            </w:r>
          </w:p>
          <w:p w:rsidR="003F3277" w:rsidRPr="004333AB" w:rsidRDefault="003F3277" w:rsidP="003F3277">
            <w:pPr>
              <w:rPr>
                <w:rFonts w:ascii="Times New Roman" w:hAnsi="Times New Roman"/>
              </w:rPr>
            </w:pPr>
            <w:r w:rsidRPr="004333AB">
              <w:rPr>
                <w:rFonts w:ascii="Times New Roman" w:hAnsi="Times New Roman"/>
              </w:rPr>
              <w:t xml:space="preserve"> </w:t>
            </w:r>
          </w:p>
          <w:p w:rsidR="003F3277" w:rsidRPr="004333AB" w:rsidRDefault="003F3277" w:rsidP="003F3277">
            <w:pPr>
              <w:rPr>
                <w:rFonts w:ascii="Times New Roman" w:hAnsi="Times New Roman"/>
              </w:rPr>
            </w:pPr>
          </w:p>
          <w:p w:rsidR="003F3277" w:rsidRPr="004333AB" w:rsidRDefault="003F3277" w:rsidP="003F3277">
            <w:pPr>
              <w:rPr>
                <w:rFonts w:ascii="Times New Roman" w:hAnsi="Times New Roman"/>
              </w:rPr>
            </w:pPr>
            <w:r w:rsidRPr="004333AB">
              <w:rPr>
                <w:rFonts w:ascii="Times New Roman" w:hAnsi="Times New Roman"/>
              </w:rPr>
              <w:t>Les paramètres d’analyses cités sont analysés (voir convention de rejet)</w:t>
            </w:r>
          </w:p>
        </w:tc>
        <w:tc>
          <w:tcPr>
            <w:tcW w:w="715" w:type="pct"/>
          </w:tcPr>
          <w:p w:rsidR="003F3277" w:rsidRPr="004333AB" w:rsidRDefault="003F3277" w:rsidP="003F3277">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053CB8">
            <w:pPr>
              <w:rPr>
                <w:rFonts w:ascii="Times New Roman" w:hAnsi="Times New Roman"/>
                <w:b/>
                <w:bCs/>
              </w:rPr>
            </w:pPr>
            <w:r w:rsidRPr="004333AB">
              <w:rPr>
                <w:rFonts w:ascii="Times New Roman" w:hAnsi="Times New Roman"/>
                <w:b/>
                <w:bCs/>
              </w:rPr>
              <w:t>5.8. Interdiction des rejets en nappe</w:t>
            </w:r>
          </w:p>
          <w:p w:rsidR="003F3277" w:rsidRPr="004333AB" w:rsidRDefault="003F3277" w:rsidP="00053CB8">
            <w:pPr>
              <w:rPr>
                <w:rFonts w:ascii="Times New Roman" w:hAnsi="Times New Roman"/>
              </w:rPr>
            </w:pPr>
            <w:r w:rsidRPr="004333AB">
              <w:rPr>
                <w:rFonts w:ascii="Times New Roman" w:hAnsi="Times New Roman"/>
              </w:rPr>
              <w:t>Le rejet direct ou indirect, même après épuration des eaux résiduaires, dans une nappe souterraine est interdit.</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SO</w:t>
            </w:r>
          </w:p>
        </w:tc>
        <w:tc>
          <w:tcPr>
            <w:tcW w:w="715" w:type="pct"/>
          </w:tcPr>
          <w:p w:rsidR="003F3277" w:rsidRPr="004333AB" w:rsidRDefault="003F3277" w:rsidP="003F3277">
            <w:pPr>
              <w:rPr>
                <w:rFonts w:ascii="Times New Roman" w:hAnsi="Times New Roman"/>
              </w:rPr>
            </w:pPr>
          </w:p>
        </w:tc>
      </w:tr>
      <w:tr w:rsidR="003F3277" w:rsidRPr="004333AB" w:rsidTr="004333AB">
        <w:tc>
          <w:tcPr>
            <w:tcW w:w="2881" w:type="pct"/>
          </w:tcPr>
          <w:p w:rsidR="003F3277" w:rsidRPr="004333AB" w:rsidRDefault="003F3277" w:rsidP="00053CB8">
            <w:pPr>
              <w:rPr>
                <w:rFonts w:ascii="Times New Roman" w:hAnsi="Times New Roman"/>
                <w:b/>
                <w:bCs/>
              </w:rPr>
            </w:pPr>
            <w:r w:rsidRPr="004333AB">
              <w:rPr>
                <w:rFonts w:ascii="Times New Roman" w:hAnsi="Times New Roman"/>
                <w:b/>
                <w:bCs/>
              </w:rPr>
              <w:t>5.9. Prévention des pollutions accidentelles</w:t>
            </w:r>
          </w:p>
          <w:p w:rsidR="003F3277" w:rsidRPr="004333AB" w:rsidRDefault="003F3277" w:rsidP="00053CB8">
            <w:pPr>
              <w:rPr>
                <w:rFonts w:ascii="Times New Roman" w:hAnsi="Times New Roman"/>
              </w:rPr>
            </w:pPr>
            <w:r w:rsidRPr="004333AB">
              <w:rPr>
                <w:rFonts w:ascii="Times New Roman" w:hAnsi="Times New Roman"/>
              </w:rPr>
              <w:t>Des dispositions doivent être prises pour qu'il ne puisse pas y avoir en cas d'accident (rupture de récipient, cuvette, etc.), déversement de matières dangereuses dans les égouts publics ou le milieu naturel. L’évacuation des effluents recueillis selon les dispositions du point 2.11 doit se faire, soit dans les conditions prévues au point 5.5 ci-dessus, soit comme des déchets dans les conditions prévues au titre 7 ci-après.</w:t>
            </w:r>
          </w:p>
          <w:p w:rsidR="003F3277" w:rsidRPr="004333AB" w:rsidRDefault="003F3277">
            <w:pPr>
              <w:rPr>
                <w:rFonts w:ascii="Times New Roman" w:hAnsi="Times New Roman"/>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Un bassin de confinement placé en aval des activités et des stockages et, en amont du point de rejet communal permet de contenir tout potentiel sinistre (voir incendie et/ou déversements)</w:t>
            </w:r>
          </w:p>
        </w:tc>
        <w:tc>
          <w:tcPr>
            <w:tcW w:w="715" w:type="pct"/>
          </w:tcPr>
          <w:p w:rsidR="003F3277" w:rsidRPr="004333AB" w:rsidRDefault="003F3277" w:rsidP="003F3277">
            <w:pPr>
              <w:rPr>
                <w:rFonts w:ascii="Times New Roman" w:hAnsi="Times New Roman"/>
              </w:rPr>
            </w:pPr>
            <w:r w:rsidRPr="004333AB">
              <w:rPr>
                <w:rFonts w:ascii="Times New Roman" w:hAnsi="Times New Roman"/>
              </w:rPr>
              <w:t>oui</w:t>
            </w:r>
          </w:p>
        </w:tc>
      </w:tr>
      <w:tr w:rsidR="003F3277" w:rsidRPr="004333AB" w:rsidTr="004333AB">
        <w:tc>
          <w:tcPr>
            <w:tcW w:w="2881" w:type="pct"/>
          </w:tcPr>
          <w:p w:rsidR="003F3277" w:rsidRPr="004333AB" w:rsidRDefault="003F3277" w:rsidP="00053CB8">
            <w:pPr>
              <w:rPr>
                <w:rFonts w:ascii="Times New Roman" w:hAnsi="Times New Roman"/>
                <w:b/>
                <w:bCs/>
              </w:rPr>
            </w:pPr>
            <w:r w:rsidRPr="004333AB">
              <w:rPr>
                <w:rFonts w:ascii="Times New Roman" w:hAnsi="Times New Roman"/>
                <w:b/>
                <w:bCs/>
              </w:rPr>
              <w:t>5.10. Épandage</w:t>
            </w:r>
          </w:p>
          <w:p w:rsidR="003F3277" w:rsidRPr="004333AB" w:rsidRDefault="003F3277" w:rsidP="00053CB8">
            <w:pPr>
              <w:rPr>
                <w:rFonts w:ascii="Times New Roman" w:hAnsi="Times New Roman"/>
              </w:rPr>
            </w:pPr>
            <w:r w:rsidRPr="004333AB">
              <w:rPr>
                <w:rFonts w:ascii="Times New Roman" w:hAnsi="Times New Roman"/>
              </w:rPr>
              <w:t>L'épandage des déchets et des effluents est interdit.</w:t>
            </w:r>
          </w:p>
          <w:p w:rsidR="003F3277" w:rsidRPr="004333AB" w:rsidRDefault="003F3277" w:rsidP="00053CB8">
            <w:pPr>
              <w:rPr>
                <w:rFonts w:ascii="Times New Roman" w:hAnsi="Times New Roman"/>
                <w:b/>
                <w:bCs/>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SO</w:t>
            </w:r>
          </w:p>
        </w:tc>
        <w:tc>
          <w:tcPr>
            <w:tcW w:w="715" w:type="pct"/>
          </w:tcPr>
          <w:p w:rsidR="003F3277" w:rsidRPr="004333AB" w:rsidRDefault="003F3277" w:rsidP="003F3277">
            <w:pPr>
              <w:rPr>
                <w:rFonts w:ascii="Times New Roman" w:hAnsi="Times New Roman"/>
              </w:rPr>
            </w:pPr>
            <w:r w:rsidRPr="004333AB">
              <w:rPr>
                <w:rFonts w:ascii="Times New Roman" w:hAnsi="Times New Roman"/>
              </w:rPr>
              <w:t>oui</w:t>
            </w:r>
          </w:p>
        </w:tc>
      </w:tr>
      <w:tr w:rsidR="003F3277" w:rsidRPr="004333AB" w:rsidTr="004333AB">
        <w:tc>
          <w:tcPr>
            <w:tcW w:w="2881" w:type="pct"/>
          </w:tcPr>
          <w:p w:rsidR="003F3277" w:rsidRPr="004333AB" w:rsidRDefault="003F3277" w:rsidP="00053CB8">
            <w:pPr>
              <w:rPr>
                <w:rFonts w:ascii="Times New Roman" w:hAnsi="Times New Roman"/>
                <w:b/>
                <w:bCs/>
              </w:rPr>
            </w:pPr>
            <w:r w:rsidRPr="004333AB">
              <w:rPr>
                <w:rFonts w:ascii="Times New Roman" w:hAnsi="Times New Roman"/>
                <w:b/>
                <w:bCs/>
              </w:rPr>
              <w:t>6. Air - odeurs</w:t>
            </w:r>
          </w:p>
          <w:p w:rsidR="003F3277" w:rsidRPr="004333AB" w:rsidRDefault="003F3277" w:rsidP="00053CB8">
            <w:pPr>
              <w:rPr>
                <w:rFonts w:ascii="Times New Roman" w:hAnsi="Times New Roman"/>
                <w:b/>
                <w:bCs/>
              </w:rPr>
            </w:pPr>
            <w:bookmarkStart w:id="8" w:name="Annexe_I_6.1."/>
            <w:bookmarkEnd w:id="8"/>
            <w:r w:rsidRPr="004333AB">
              <w:rPr>
                <w:rFonts w:ascii="Times New Roman" w:hAnsi="Times New Roman"/>
                <w:b/>
                <w:bCs/>
              </w:rPr>
              <w:t>6.1</w:t>
            </w:r>
            <w:proofErr w:type="gramStart"/>
            <w:r w:rsidRPr="004333AB">
              <w:rPr>
                <w:rFonts w:ascii="Times New Roman" w:hAnsi="Times New Roman"/>
                <w:b/>
                <w:bCs/>
              </w:rPr>
              <w:t>.Captage</w:t>
            </w:r>
            <w:proofErr w:type="gramEnd"/>
            <w:r w:rsidRPr="004333AB">
              <w:rPr>
                <w:rFonts w:ascii="Times New Roman" w:hAnsi="Times New Roman"/>
                <w:b/>
                <w:bCs/>
              </w:rPr>
              <w:t xml:space="preserve"> et épuration des rejets à l'atmosphère</w:t>
            </w:r>
          </w:p>
          <w:p w:rsidR="003F3277" w:rsidRPr="004333AB" w:rsidRDefault="003F3277" w:rsidP="00053CB8">
            <w:pPr>
              <w:rPr>
                <w:rFonts w:ascii="Times New Roman" w:hAnsi="Times New Roman"/>
              </w:rPr>
            </w:pPr>
            <w:r w:rsidRPr="004333AB">
              <w:rPr>
                <w:rFonts w:ascii="Times New Roman" w:hAnsi="Times New Roman"/>
              </w:rPr>
              <w:t>Les parties de l'installation comportant des phases de travail provoquant de fortes émissions de poussières (transport par tapis roulant, broyage, tri ou chargement de produits formant des poussières,...) sont équipées de dispositifs de captation ou de maîtrise des émissions de poussières.</w:t>
            </w:r>
          </w:p>
          <w:p w:rsidR="003F3277" w:rsidRPr="004333AB" w:rsidRDefault="003F3277" w:rsidP="00053CB8">
            <w:pPr>
              <w:rPr>
                <w:rFonts w:ascii="Times New Roman" w:hAnsi="Times New Roman"/>
              </w:rPr>
            </w:pPr>
            <w:r w:rsidRPr="004333AB">
              <w:rPr>
                <w:rFonts w:ascii="Times New Roman" w:hAnsi="Times New Roman"/>
              </w:rPr>
              <w:t>Les effluents canalisés devront être dépoussiérés avant rejet.</w:t>
            </w:r>
          </w:p>
          <w:p w:rsidR="003F3277" w:rsidRPr="004333AB" w:rsidRDefault="003F3277" w:rsidP="00053CB8">
            <w:pPr>
              <w:rPr>
                <w:rFonts w:ascii="Times New Roman" w:hAnsi="Times New Roman"/>
              </w:rPr>
            </w:pPr>
            <w:r w:rsidRPr="004333AB">
              <w:rPr>
                <w:rFonts w:ascii="Times New Roman" w:hAnsi="Times New Roman"/>
              </w:rPr>
              <w:t>Si la circulation d’engins ou de véhicules dans l’enceinte de l’installation entraîne de fortes émissions de poussières, l’exploitant prendra les dispositions utiles pour limiter la formation de poussières.</w:t>
            </w:r>
          </w:p>
          <w:p w:rsidR="003F3277" w:rsidRPr="004333AB" w:rsidRDefault="003F3277" w:rsidP="00053CB8">
            <w:pPr>
              <w:rPr>
                <w:rFonts w:ascii="Times New Roman" w:hAnsi="Times New Roman"/>
              </w:rPr>
            </w:pPr>
            <w:r w:rsidRPr="004333AB">
              <w:rPr>
                <w:rFonts w:ascii="Times New Roman" w:hAnsi="Times New Roman"/>
              </w:rPr>
              <w:t xml:space="preserve">L'exploitant prend toutes les dispositions nécessaires dans la conception, l'exploitation et l'entretien des installations de manière à limiter les émissions à l'atmosphère y compris diffuses, notamment par la mise en </w:t>
            </w:r>
            <w:proofErr w:type="spellStart"/>
            <w:r w:rsidRPr="004333AB">
              <w:rPr>
                <w:rFonts w:ascii="Times New Roman" w:hAnsi="Times New Roman"/>
              </w:rPr>
              <w:t>oeuvre</w:t>
            </w:r>
            <w:proofErr w:type="spellEnd"/>
            <w:r w:rsidRPr="004333AB">
              <w:rPr>
                <w:rFonts w:ascii="Times New Roman" w:hAnsi="Times New Roman"/>
              </w:rPr>
              <w:t xml:space="preserve"> de technologies propres.</w:t>
            </w:r>
          </w:p>
          <w:p w:rsidR="003F3277" w:rsidRPr="004333AB" w:rsidRDefault="003F3277" w:rsidP="00053CB8">
            <w:pPr>
              <w:rPr>
                <w:rFonts w:ascii="Times New Roman" w:hAnsi="Times New Roman"/>
                <w:b/>
                <w:bCs/>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 xml:space="preserve">traitement des rejets atmosphériques par un dépoussiéreur humide et un dépoussiéreur à manches. </w:t>
            </w:r>
          </w:p>
          <w:p w:rsidR="003F3277" w:rsidRPr="004333AB" w:rsidRDefault="003F3277" w:rsidP="003F3277">
            <w:pPr>
              <w:rPr>
                <w:rFonts w:ascii="Times New Roman" w:hAnsi="Times New Roman"/>
              </w:rPr>
            </w:pPr>
            <w:r w:rsidRPr="004333AB">
              <w:rPr>
                <w:rFonts w:ascii="Times New Roman" w:hAnsi="Times New Roman"/>
              </w:rPr>
              <w:t xml:space="preserve"> </w:t>
            </w:r>
          </w:p>
        </w:tc>
        <w:tc>
          <w:tcPr>
            <w:tcW w:w="715" w:type="pct"/>
          </w:tcPr>
          <w:p w:rsidR="003F3277" w:rsidRPr="004333AB" w:rsidRDefault="003F3277" w:rsidP="003F3277">
            <w:pPr>
              <w:rPr>
                <w:rFonts w:ascii="Times New Roman" w:hAnsi="Times New Roman"/>
              </w:rPr>
            </w:pPr>
            <w:r w:rsidRPr="004333AB">
              <w:rPr>
                <w:rFonts w:ascii="Times New Roman" w:hAnsi="Times New Roman"/>
              </w:rPr>
              <w:t>oui</w:t>
            </w:r>
          </w:p>
        </w:tc>
      </w:tr>
      <w:tr w:rsidR="003F3277" w:rsidRPr="004333AB" w:rsidTr="004333AB">
        <w:tc>
          <w:tcPr>
            <w:tcW w:w="2881" w:type="pct"/>
          </w:tcPr>
          <w:p w:rsidR="003F3277" w:rsidRPr="004333AB" w:rsidRDefault="003F3277" w:rsidP="00053CB8">
            <w:pPr>
              <w:rPr>
                <w:rFonts w:ascii="Times New Roman" w:hAnsi="Times New Roman"/>
                <w:b/>
                <w:bCs/>
              </w:rPr>
            </w:pPr>
            <w:r w:rsidRPr="004333AB">
              <w:rPr>
                <w:rFonts w:ascii="Times New Roman" w:hAnsi="Times New Roman"/>
                <w:b/>
                <w:bCs/>
              </w:rPr>
              <w:t>6.2. Valeurs limites et conditions de rejet</w:t>
            </w:r>
          </w:p>
          <w:p w:rsidR="003F3277" w:rsidRPr="004333AB" w:rsidRDefault="003F3277" w:rsidP="00053CB8">
            <w:pPr>
              <w:rPr>
                <w:rFonts w:ascii="Times New Roman" w:hAnsi="Times New Roman"/>
              </w:rPr>
            </w:pPr>
            <w:r w:rsidRPr="004333AB">
              <w:rPr>
                <w:rFonts w:ascii="Times New Roman" w:hAnsi="Times New Roman"/>
              </w:rPr>
              <w:t>6.2.1</w:t>
            </w:r>
            <w:proofErr w:type="gramStart"/>
            <w:r w:rsidRPr="004333AB">
              <w:rPr>
                <w:rFonts w:ascii="Times New Roman" w:hAnsi="Times New Roman"/>
              </w:rPr>
              <w:t>.Poussières</w:t>
            </w:r>
            <w:proofErr w:type="gramEnd"/>
            <w:r w:rsidRPr="004333AB">
              <w:rPr>
                <w:rFonts w:ascii="Times New Roman" w:hAnsi="Times New Roman"/>
              </w:rPr>
              <w:t>:</w:t>
            </w:r>
          </w:p>
          <w:p w:rsidR="003F3277" w:rsidRPr="004333AB" w:rsidRDefault="003F3277" w:rsidP="00053CB8">
            <w:pPr>
              <w:rPr>
                <w:rFonts w:ascii="Times New Roman" w:hAnsi="Times New Roman"/>
              </w:rPr>
            </w:pPr>
            <w:r w:rsidRPr="004333AB">
              <w:rPr>
                <w:rFonts w:ascii="Times New Roman" w:hAnsi="Times New Roman"/>
              </w:rPr>
              <w:t>Les installations de manipulation, transvasement, transport de produits pulvérulents devront être munies de dispositifs de captage et d'aspiration permettant de réduire les envols de poussières et les émissions gazeuses et respecter les dispositions relatives à l'hygiène et à la sécurité du travail.</w:t>
            </w:r>
          </w:p>
          <w:p w:rsidR="003F3277" w:rsidRPr="004333AB" w:rsidRDefault="003F3277" w:rsidP="00053CB8">
            <w:pPr>
              <w:rPr>
                <w:rFonts w:ascii="Times New Roman" w:hAnsi="Times New Roman"/>
              </w:rPr>
            </w:pPr>
            <w:r w:rsidRPr="004333AB">
              <w:rPr>
                <w:rFonts w:ascii="Times New Roman" w:hAnsi="Times New Roman"/>
              </w:rPr>
              <w:t>6.2.2. Odeurs</w:t>
            </w:r>
          </w:p>
          <w:p w:rsidR="003F3277" w:rsidRPr="004333AB" w:rsidRDefault="003F3277" w:rsidP="00053CB8">
            <w:pPr>
              <w:rPr>
                <w:rFonts w:ascii="Times New Roman" w:hAnsi="Times New Roman"/>
              </w:rPr>
            </w:pPr>
            <w:r w:rsidRPr="004333AB">
              <w:rPr>
                <w:rFonts w:ascii="Times New Roman" w:hAnsi="Times New Roman"/>
              </w:rPr>
              <w:t>L'installation doit être équipée de dispositifs spécifiques pour ne pas être à l'origine de gaz odorants, susceptibles d'incommoder le voisinage, de nuire à la santé ou à la sécurité publique.</w:t>
            </w:r>
          </w:p>
          <w:p w:rsidR="003F3277" w:rsidRPr="004333AB" w:rsidRDefault="003F3277" w:rsidP="00053CB8">
            <w:pPr>
              <w:rPr>
                <w:rFonts w:ascii="Times New Roman" w:hAnsi="Times New Roman"/>
              </w:rPr>
            </w:pPr>
            <w:r w:rsidRPr="004333AB">
              <w:rPr>
                <w:rFonts w:ascii="Times New Roman" w:hAnsi="Times New Roman"/>
              </w:rPr>
              <w:t xml:space="preserve">Sans préjudice des dispositions du Code du travail, les locaux et entrepôts pouvant dégager des émissions d’odeurs </w:t>
            </w:r>
            <w:proofErr w:type="gramStart"/>
            <w:r w:rsidRPr="004333AB">
              <w:rPr>
                <w:rFonts w:ascii="Times New Roman" w:hAnsi="Times New Roman"/>
              </w:rPr>
              <w:t>sont</w:t>
            </w:r>
            <w:proofErr w:type="gramEnd"/>
            <w:r w:rsidRPr="004333AB">
              <w:rPr>
                <w:rFonts w:ascii="Times New Roman" w:hAnsi="Times New Roman"/>
              </w:rPr>
              <w:t xml:space="preserve"> confinés et ventilés. Les effluents gazeux diffus ou canalisés dégageant des odeurs sont récupérés et acheminés vers une installation d’épuration avant rejets.</w:t>
            </w:r>
          </w:p>
          <w:p w:rsidR="003F3277" w:rsidRPr="004333AB" w:rsidRDefault="003F3277" w:rsidP="00053CB8">
            <w:pPr>
              <w:rPr>
                <w:rFonts w:ascii="Times New Roman" w:hAnsi="Times New Roman"/>
                <w:b/>
                <w:bCs/>
              </w:rPr>
            </w:pPr>
          </w:p>
        </w:tc>
        <w:tc>
          <w:tcPr>
            <w:tcW w:w="1403" w:type="pct"/>
          </w:tcPr>
          <w:p w:rsidR="003F3277" w:rsidRPr="004333AB" w:rsidRDefault="003F3277" w:rsidP="003F3277">
            <w:pPr>
              <w:rPr>
                <w:rFonts w:ascii="Times New Roman" w:hAnsi="Times New Roman"/>
              </w:rPr>
            </w:pPr>
            <w:r w:rsidRPr="004333AB">
              <w:rPr>
                <w:rFonts w:ascii="Times New Roman" w:hAnsi="Times New Roman"/>
              </w:rPr>
              <w:t>Vérification périodique de la conformité des rejets.</w:t>
            </w:r>
          </w:p>
          <w:p w:rsidR="003F3277" w:rsidRPr="004333AB" w:rsidRDefault="003F3277" w:rsidP="003F3277">
            <w:pPr>
              <w:rPr>
                <w:rFonts w:ascii="Times New Roman" w:hAnsi="Times New Roman"/>
              </w:rPr>
            </w:pPr>
            <w:r w:rsidRPr="004333AB">
              <w:rPr>
                <w:rFonts w:ascii="Times New Roman" w:hAnsi="Times New Roman"/>
              </w:rPr>
              <w:t>Rapports d’auto surveillance tenus à disposition de l’administration.</w:t>
            </w:r>
          </w:p>
          <w:p w:rsidR="00966834" w:rsidRPr="004333AB" w:rsidRDefault="00966834" w:rsidP="003F3277">
            <w:pPr>
              <w:rPr>
                <w:rFonts w:ascii="Times New Roman" w:hAnsi="Times New Roman"/>
              </w:rPr>
            </w:pPr>
          </w:p>
          <w:p w:rsidR="00966834" w:rsidRPr="004333AB" w:rsidRDefault="00966834" w:rsidP="003F3277">
            <w:pPr>
              <w:rPr>
                <w:rFonts w:ascii="Times New Roman" w:hAnsi="Times New Roman"/>
              </w:rPr>
            </w:pPr>
          </w:p>
          <w:p w:rsidR="00966834" w:rsidRPr="004333AB" w:rsidRDefault="00966834" w:rsidP="003F3277">
            <w:pPr>
              <w:rPr>
                <w:rFonts w:ascii="Times New Roman" w:hAnsi="Times New Roman"/>
              </w:rPr>
            </w:pPr>
          </w:p>
          <w:p w:rsidR="003F3277" w:rsidRPr="004333AB" w:rsidRDefault="00966834" w:rsidP="003F3277">
            <w:pPr>
              <w:rPr>
                <w:rFonts w:ascii="Times New Roman" w:hAnsi="Times New Roman"/>
              </w:rPr>
            </w:pPr>
            <w:r w:rsidRPr="004333AB">
              <w:rPr>
                <w:rFonts w:ascii="Times New Roman" w:hAnsi="Times New Roman"/>
              </w:rPr>
              <w:t>SO</w:t>
            </w:r>
          </w:p>
        </w:tc>
        <w:tc>
          <w:tcPr>
            <w:tcW w:w="715" w:type="pct"/>
          </w:tcPr>
          <w:p w:rsidR="00966834" w:rsidRPr="004333AB" w:rsidRDefault="003F3277" w:rsidP="003F3277">
            <w:pPr>
              <w:rPr>
                <w:rFonts w:ascii="Times New Roman" w:hAnsi="Times New Roman"/>
              </w:rPr>
            </w:pPr>
            <w:r w:rsidRPr="004333AB">
              <w:rPr>
                <w:rFonts w:ascii="Times New Roman" w:hAnsi="Times New Roman"/>
              </w:rPr>
              <w:t>oui</w:t>
            </w:r>
          </w:p>
          <w:p w:rsidR="00966834" w:rsidRPr="004333AB" w:rsidRDefault="00966834" w:rsidP="003F3277">
            <w:pPr>
              <w:rPr>
                <w:rFonts w:ascii="Times New Roman" w:hAnsi="Times New Roman"/>
              </w:rPr>
            </w:pPr>
          </w:p>
          <w:p w:rsidR="00966834" w:rsidRPr="004333AB" w:rsidRDefault="00966834" w:rsidP="003F3277">
            <w:pPr>
              <w:rPr>
                <w:rFonts w:ascii="Times New Roman" w:hAnsi="Times New Roman"/>
              </w:rPr>
            </w:pPr>
          </w:p>
          <w:p w:rsidR="00966834" w:rsidRPr="004333AB" w:rsidRDefault="00966834" w:rsidP="003F3277">
            <w:pPr>
              <w:rPr>
                <w:rFonts w:ascii="Times New Roman" w:hAnsi="Times New Roman"/>
              </w:rPr>
            </w:pPr>
          </w:p>
          <w:p w:rsidR="00966834" w:rsidRPr="004333AB" w:rsidRDefault="00966834" w:rsidP="003F3277">
            <w:pPr>
              <w:rPr>
                <w:rFonts w:ascii="Times New Roman" w:hAnsi="Times New Roman"/>
              </w:rPr>
            </w:pPr>
          </w:p>
          <w:p w:rsidR="00966834" w:rsidRPr="004333AB" w:rsidRDefault="00966834" w:rsidP="003F3277">
            <w:pPr>
              <w:rPr>
                <w:rFonts w:ascii="Times New Roman" w:hAnsi="Times New Roman"/>
              </w:rPr>
            </w:pPr>
          </w:p>
          <w:p w:rsidR="00966834" w:rsidRPr="004333AB" w:rsidRDefault="00966834" w:rsidP="003F3277">
            <w:pPr>
              <w:rPr>
                <w:rFonts w:ascii="Times New Roman" w:hAnsi="Times New Roman"/>
              </w:rPr>
            </w:pPr>
          </w:p>
          <w:p w:rsidR="00966834" w:rsidRPr="004333AB" w:rsidRDefault="00966834" w:rsidP="003F3277">
            <w:pPr>
              <w:rPr>
                <w:rFonts w:ascii="Times New Roman" w:hAnsi="Times New Roman"/>
              </w:rPr>
            </w:pPr>
          </w:p>
          <w:p w:rsidR="00966834" w:rsidRPr="004333AB" w:rsidRDefault="00966834" w:rsidP="003F3277">
            <w:pPr>
              <w:rPr>
                <w:rFonts w:ascii="Times New Roman" w:hAnsi="Times New Roman"/>
              </w:rPr>
            </w:pPr>
          </w:p>
          <w:p w:rsidR="00966834" w:rsidRPr="004333AB" w:rsidRDefault="00966834" w:rsidP="003F3277">
            <w:pPr>
              <w:rPr>
                <w:rFonts w:ascii="Times New Roman" w:hAnsi="Times New Roman"/>
              </w:rPr>
            </w:pPr>
          </w:p>
          <w:p w:rsidR="003F3277" w:rsidRPr="004333AB" w:rsidRDefault="00966834" w:rsidP="003F3277">
            <w:pPr>
              <w:rPr>
                <w:rFonts w:ascii="Times New Roman" w:hAnsi="Times New Roman"/>
              </w:rPr>
            </w:pPr>
            <w:r w:rsidRPr="004333AB">
              <w:rPr>
                <w:rFonts w:ascii="Times New Roman" w:hAnsi="Times New Roman"/>
              </w:rPr>
              <w:t>oui</w:t>
            </w:r>
          </w:p>
        </w:tc>
      </w:tr>
      <w:tr w:rsidR="00966834" w:rsidRPr="004333AB" w:rsidTr="004333AB">
        <w:tc>
          <w:tcPr>
            <w:tcW w:w="2881" w:type="pct"/>
          </w:tcPr>
          <w:p w:rsidR="00966834" w:rsidRPr="004333AB" w:rsidRDefault="00966834" w:rsidP="00053CB8">
            <w:pPr>
              <w:rPr>
                <w:rFonts w:ascii="Times New Roman" w:hAnsi="Times New Roman"/>
                <w:b/>
                <w:bCs/>
              </w:rPr>
            </w:pPr>
            <w:r w:rsidRPr="004333AB">
              <w:rPr>
                <w:rFonts w:ascii="Times New Roman" w:hAnsi="Times New Roman"/>
                <w:b/>
                <w:bCs/>
              </w:rPr>
              <w:t>7. Déchets et produits</w:t>
            </w:r>
          </w:p>
          <w:p w:rsidR="00966834" w:rsidRPr="004333AB" w:rsidRDefault="00966834" w:rsidP="00053CB8">
            <w:pPr>
              <w:rPr>
                <w:rFonts w:ascii="Times New Roman" w:hAnsi="Times New Roman"/>
                <w:b/>
                <w:bCs/>
              </w:rPr>
            </w:pPr>
            <w:bookmarkStart w:id="9" w:name="Annexe_I_7.1."/>
            <w:bookmarkEnd w:id="9"/>
            <w:r w:rsidRPr="004333AB">
              <w:rPr>
                <w:rFonts w:ascii="Times New Roman" w:hAnsi="Times New Roman"/>
                <w:b/>
                <w:bCs/>
              </w:rPr>
              <w:t>7.1. Matières entrantes dans l'installation</w:t>
            </w:r>
          </w:p>
          <w:p w:rsidR="00966834" w:rsidRPr="004333AB" w:rsidRDefault="00966834" w:rsidP="00053CB8">
            <w:pPr>
              <w:rPr>
                <w:rFonts w:ascii="Times New Roman" w:hAnsi="Times New Roman"/>
              </w:rPr>
            </w:pPr>
            <w:r w:rsidRPr="004333AB">
              <w:rPr>
                <w:rFonts w:ascii="Times New Roman" w:hAnsi="Times New Roman"/>
              </w:rPr>
              <w:t>Seuls pourront être acceptés sur l'installation les métaux ou les déchets de métaux non dangereux, ainsi que les alliages de métaux ou les déchets d'alliage de métaux non dangereux. Aucun déchet dangereux ne doit être accepté dans l'installation.</w:t>
            </w:r>
          </w:p>
          <w:p w:rsidR="00966834" w:rsidRPr="004333AB" w:rsidRDefault="00966834" w:rsidP="00053CB8">
            <w:pPr>
              <w:rPr>
                <w:rFonts w:ascii="Times New Roman" w:hAnsi="Times New Roman"/>
              </w:rPr>
            </w:pPr>
            <w:r w:rsidRPr="004333AB">
              <w:rPr>
                <w:rFonts w:ascii="Times New Roman" w:hAnsi="Times New Roman"/>
              </w:rPr>
              <w:t>7.1.1 Admission des matières</w:t>
            </w:r>
          </w:p>
          <w:p w:rsidR="00966834" w:rsidRPr="004333AB" w:rsidRDefault="00966834" w:rsidP="00053CB8">
            <w:pPr>
              <w:rPr>
                <w:rFonts w:ascii="Times New Roman" w:hAnsi="Times New Roman"/>
              </w:rPr>
            </w:pPr>
            <w:r w:rsidRPr="004333AB">
              <w:rPr>
                <w:rFonts w:ascii="Times New Roman" w:hAnsi="Times New Roman"/>
              </w:rPr>
              <w:t>Avant réception de métaux ou déchets de métaux, une information préalable doit être communiquée à l'exploitant par le déposant, indiquant le type et la quantité de matières livrées.</w:t>
            </w:r>
          </w:p>
          <w:p w:rsidR="00966834" w:rsidRPr="004333AB" w:rsidRDefault="00966834" w:rsidP="00053CB8">
            <w:pPr>
              <w:rPr>
                <w:rFonts w:ascii="Times New Roman" w:hAnsi="Times New Roman"/>
              </w:rPr>
            </w:pPr>
            <w:r w:rsidRPr="004333AB">
              <w:rPr>
                <w:rFonts w:ascii="Times New Roman" w:hAnsi="Times New Roman"/>
              </w:rPr>
              <w:t>Un contrôle visuel du type de matières reçues est réalisé afin de vérifier leur conformité avec les informations préalablement délivrées.</w:t>
            </w:r>
          </w:p>
          <w:p w:rsidR="00966834" w:rsidRPr="004333AB" w:rsidRDefault="00966834" w:rsidP="00053CB8">
            <w:pPr>
              <w:rPr>
                <w:rFonts w:ascii="Times New Roman" w:hAnsi="Times New Roman"/>
              </w:rPr>
            </w:pPr>
            <w:r w:rsidRPr="004333AB">
              <w:rPr>
                <w:rFonts w:ascii="Times New Roman" w:hAnsi="Times New Roman"/>
              </w:rPr>
              <w:t>L'installation doit être équipée d'un moyen de pesée à l'entrée du site et chaque apport de métaux ou déchets de métaux fait l'objet d'un mesurage. A défaut, le déposant doit être en mesure de justifier la masse de matières qu'il apporte.</w:t>
            </w:r>
          </w:p>
          <w:p w:rsidR="00966834" w:rsidRPr="004333AB" w:rsidRDefault="00966834" w:rsidP="00053CB8">
            <w:pPr>
              <w:rPr>
                <w:rFonts w:ascii="Times New Roman" w:hAnsi="Times New Roman"/>
              </w:rPr>
            </w:pPr>
            <w:r w:rsidRPr="004333AB">
              <w:rPr>
                <w:rFonts w:ascii="Times New Roman" w:hAnsi="Times New Roman"/>
              </w:rPr>
              <w:t>Les déchets dangereux introduits dans l’installation de manière accidentelle seront traités avec les déchets dangereux produits par l’installation.</w:t>
            </w:r>
          </w:p>
          <w:p w:rsidR="00966834" w:rsidRPr="004333AB" w:rsidRDefault="00966834" w:rsidP="00053CB8">
            <w:pPr>
              <w:rPr>
                <w:rFonts w:ascii="Times New Roman" w:hAnsi="Times New Roman"/>
              </w:rPr>
            </w:pPr>
            <w:r w:rsidRPr="004333AB">
              <w:rPr>
                <w:rFonts w:ascii="Times New Roman" w:hAnsi="Times New Roman"/>
              </w:rPr>
              <w:t xml:space="preserve">Tous les métaux ou déchets de métaux doivent au préalable de leur admission faire l'objet d'un contrôle de leur radioactivité par un équipement de détection. Les déchets émettant des rayonnements ionisants sont écartés, signalés à l’inspection </w:t>
            </w:r>
            <w:proofErr w:type="gramStart"/>
            <w:r w:rsidRPr="004333AB">
              <w:rPr>
                <w:rFonts w:ascii="Times New Roman" w:hAnsi="Times New Roman"/>
              </w:rPr>
              <w:t>des installation</w:t>
            </w:r>
            <w:proofErr w:type="gramEnd"/>
            <w:r w:rsidRPr="004333AB">
              <w:rPr>
                <w:rFonts w:ascii="Times New Roman" w:hAnsi="Times New Roman"/>
              </w:rPr>
              <w:t xml:space="preserve"> classées et traités dans les conditions prévues à l’article L.542 du code de l’environnement.</w:t>
            </w:r>
          </w:p>
          <w:p w:rsidR="00966834" w:rsidRPr="004333AB" w:rsidRDefault="00966834" w:rsidP="00053CB8">
            <w:pPr>
              <w:rPr>
                <w:rFonts w:ascii="Times New Roman" w:hAnsi="Times New Roman"/>
              </w:rPr>
            </w:pPr>
            <w:r w:rsidRPr="004333AB">
              <w:rPr>
                <w:rFonts w:ascii="Times New Roman" w:hAnsi="Times New Roman"/>
              </w:rPr>
              <w:t>Un affichage des matières prises en charge par l'installation doit être visible à l'entrée de l'installation. Les matières non listées ne sont pas admises dans l'installation.</w:t>
            </w:r>
          </w:p>
          <w:p w:rsidR="00966834" w:rsidRPr="004333AB" w:rsidRDefault="00966834" w:rsidP="00053CB8">
            <w:pPr>
              <w:rPr>
                <w:rFonts w:ascii="Times New Roman" w:hAnsi="Times New Roman"/>
              </w:rPr>
            </w:pPr>
            <w:r w:rsidRPr="004333AB">
              <w:rPr>
                <w:rFonts w:ascii="Times New Roman" w:hAnsi="Times New Roman"/>
              </w:rPr>
              <w:t>7.1.2 Registre des déchets entrants</w:t>
            </w:r>
          </w:p>
          <w:p w:rsidR="00966834" w:rsidRPr="004333AB" w:rsidRDefault="00966834" w:rsidP="00053CB8">
            <w:pPr>
              <w:rPr>
                <w:rFonts w:ascii="Times New Roman" w:hAnsi="Times New Roman"/>
              </w:rPr>
            </w:pPr>
            <w:r w:rsidRPr="004333AB">
              <w:rPr>
                <w:rFonts w:ascii="Times New Roman" w:hAnsi="Times New Roman"/>
              </w:rPr>
              <w:t>L'exploitant établit et tient à jour un registre où sont consignés tous les déchets reçus sur le site.</w:t>
            </w:r>
          </w:p>
          <w:p w:rsidR="00966834" w:rsidRPr="004333AB" w:rsidRDefault="00966834" w:rsidP="00053CB8">
            <w:pPr>
              <w:rPr>
                <w:rFonts w:ascii="Times New Roman" w:hAnsi="Times New Roman"/>
              </w:rPr>
            </w:pPr>
            <w:r w:rsidRPr="004333AB">
              <w:rPr>
                <w:rFonts w:ascii="Times New Roman" w:hAnsi="Times New Roman"/>
              </w:rPr>
              <w:t>Ce registre est consigné dans le dossier « installations classées » prévu au point 1.4.</w:t>
            </w:r>
          </w:p>
          <w:p w:rsidR="00966834" w:rsidRPr="004333AB" w:rsidRDefault="00966834" w:rsidP="00053CB8">
            <w:pPr>
              <w:rPr>
                <w:rFonts w:ascii="Times New Roman" w:hAnsi="Times New Roman"/>
              </w:rPr>
            </w:pPr>
            <w:r w:rsidRPr="004333AB">
              <w:rPr>
                <w:rFonts w:ascii="Times New Roman" w:hAnsi="Times New Roman"/>
              </w:rPr>
              <w:t>Le registre des déchets entrants contient les informations suivantes :</w:t>
            </w:r>
            <w:r w:rsidRPr="004333AB">
              <w:rPr>
                <w:rFonts w:ascii="Times New Roman" w:hAnsi="Times New Roman"/>
              </w:rPr>
              <w:br/>
              <w:t>- La date de réception</w:t>
            </w:r>
            <w:r w:rsidRPr="004333AB">
              <w:rPr>
                <w:rFonts w:ascii="Times New Roman" w:hAnsi="Times New Roman"/>
              </w:rPr>
              <w:br/>
              <w:t>- Le nom et l'adresse du détenteur des déchets,</w:t>
            </w:r>
            <w:r w:rsidRPr="004333AB">
              <w:rPr>
                <w:rFonts w:ascii="Times New Roman" w:hAnsi="Times New Roman"/>
              </w:rPr>
              <w:br/>
              <w:t>- La nature et la quantité de chaque déchets reçus (code du déchet entrant au regard de la nomenclature définie à l'article R541-8 du Code de l'environnement),</w:t>
            </w:r>
            <w:r w:rsidRPr="004333AB">
              <w:rPr>
                <w:rFonts w:ascii="Times New Roman" w:hAnsi="Times New Roman"/>
              </w:rPr>
              <w:br/>
              <w:t>- L'identité du transporteur des déchets,</w:t>
            </w:r>
            <w:r w:rsidRPr="004333AB">
              <w:rPr>
                <w:rFonts w:ascii="Times New Roman" w:hAnsi="Times New Roman"/>
              </w:rPr>
              <w:br/>
              <w:t>- Le numéro d'immatriculation du véhicule,</w:t>
            </w:r>
            <w:r w:rsidRPr="004333AB">
              <w:rPr>
                <w:rFonts w:ascii="Times New Roman" w:hAnsi="Times New Roman"/>
              </w:rPr>
              <w:br/>
              <w:t>- l'opération subie par les déchets dans l'installation.</w:t>
            </w:r>
          </w:p>
          <w:p w:rsidR="00966834" w:rsidRPr="004333AB" w:rsidRDefault="00966834" w:rsidP="00053CB8">
            <w:pPr>
              <w:rPr>
                <w:rFonts w:ascii="Times New Roman" w:hAnsi="Times New Roman"/>
              </w:rPr>
            </w:pPr>
            <w:r w:rsidRPr="004333AB">
              <w:rPr>
                <w:rFonts w:ascii="Times New Roman" w:hAnsi="Times New Roman"/>
              </w:rPr>
              <w:t>7.1.3 Prise en charge des déchets</w:t>
            </w:r>
          </w:p>
          <w:p w:rsidR="00966834" w:rsidRPr="004333AB" w:rsidRDefault="00966834" w:rsidP="00053CB8">
            <w:pPr>
              <w:rPr>
                <w:rFonts w:ascii="Times New Roman" w:hAnsi="Times New Roman"/>
              </w:rPr>
            </w:pPr>
            <w:r w:rsidRPr="004333AB">
              <w:rPr>
                <w:rFonts w:ascii="Times New Roman" w:hAnsi="Times New Roman"/>
              </w:rPr>
              <w:t>L'exploitant doit remettre au producteur des déchets un bon de prise en charge des déchets entrants.</w:t>
            </w:r>
          </w:p>
          <w:p w:rsidR="00966834" w:rsidRPr="004333AB" w:rsidRDefault="00966834" w:rsidP="00053CB8">
            <w:pPr>
              <w:rPr>
                <w:rFonts w:ascii="Times New Roman" w:hAnsi="Times New Roman"/>
              </w:rPr>
            </w:pPr>
            <w:r w:rsidRPr="004333AB">
              <w:rPr>
                <w:rFonts w:ascii="Times New Roman" w:hAnsi="Times New Roman"/>
              </w:rPr>
              <w:t>Ce bon mentionne les informations listées sur le registre des déchets entrants définies au point 7.1.2.</w:t>
            </w:r>
          </w:p>
          <w:p w:rsidR="00966834" w:rsidRPr="004333AB" w:rsidRDefault="00966834" w:rsidP="00053CB8">
            <w:pPr>
              <w:rPr>
                <w:rFonts w:ascii="Times New Roman" w:hAnsi="Times New Roman"/>
                <w:b/>
                <w:bCs/>
              </w:rPr>
            </w:pPr>
          </w:p>
        </w:tc>
        <w:tc>
          <w:tcPr>
            <w:tcW w:w="1403" w:type="pct"/>
          </w:tcPr>
          <w:p w:rsidR="00966834" w:rsidRPr="004333AB" w:rsidRDefault="00966834" w:rsidP="00966834">
            <w:pPr>
              <w:rPr>
                <w:rFonts w:ascii="Times New Roman" w:hAnsi="Times New Roman"/>
              </w:rPr>
            </w:pPr>
            <w:r w:rsidRPr="004333AB">
              <w:rPr>
                <w:rFonts w:ascii="Times New Roman" w:hAnsi="Times New Roman"/>
              </w:rPr>
              <w:t>Accueil des livraisons à l’entrée du site</w:t>
            </w: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r w:rsidRPr="004333AB">
              <w:rPr>
                <w:rFonts w:ascii="Times New Roman" w:hAnsi="Times New Roman"/>
              </w:rPr>
              <w:t>Pesée des camions et passage sous portique de détection de la radioactivité</w:t>
            </w: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r w:rsidRPr="004333AB">
              <w:rPr>
                <w:rFonts w:ascii="Times New Roman" w:hAnsi="Times New Roman"/>
              </w:rPr>
              <w:t>Portique de détection de la radioactivité</w:t>
            </w: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r w:rsidRPr="004333AB">
              <w:rPr>
                <w:rFonts w:ascii="Times New Roman" w:hAnsi="Times New Roman"/>
              </w:rPr>
              <w:t>un registre des entrants est tenu à jour</w:t>
            </w: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p w:rsidR="00966834" w:rsidRPr="004333AB" w:rsidRDefault="00966834" w:rsidP="00966834">
            <w:pPr>
              <w:rPr>
                <w:rFonts w:ascii="Times New Roman" w:hAnsi="Times New Roman"/>
              </w:rPr>
            </w:pPr>
          </w:p>
        </w:tc>
        <w:tc>
          <w:tcPr>
            <w:tcW w:w="715" w:type="pct"/>
          </w:tcPr>
          <w:p w:rsidR="00966834" w:rsidRPr="004333AB" w:rsidRDefault="00966834" w:rsidP="00966834">
            <w:pPr>
              <w:rPr>
                <w:rFonts w:ascii="Times New Roman" w:hAnsi="Times New Roman"/>
              </w:rPr>
            </w:pPr>
            <w:r w:rsidRPr="004333AB">
              <w:rPr>
                <w:rFonts w:ascii="Times New Roman" w:hAnsi="Times New Roman"/>
              </w:rPr>
              <w:t>oui</w:t>
            </w:r>
          </w:p>
        </w:tc>
      </w:tr>
      <w:tr w:rsidR="00EE54BC" w:rsidRPr="004333AB" w:rsidTr="004333AB">
        <w:tc>
          <w:tcPr>
            <w:tcW w:w="2881" w:type="pct"/>
          </w:tcPr>
          <w:p w:rsidR="00EE54BC" w:rsidRPr="004333AB" w:rsidRDefault="00EE54BC" w:rsidP="00053CB8">
            <w:pPr>
              <w:rPr>
                <w:rFonts w:ascii="Times New Roman" w:hAnsi="Times New Roman"/>
                <w:b/>
                <w:bCs/>
              </w:rPr>
            </w:pPr>
            <w:r w:rsidRPr="004333AB">
              <w:rPr>
                <w:rFonts w:ascii="Times New Roman" w:hAnsi="Times New Roman"/>
                <w:b/>
                <w:bCs/>
              </w:rPr>
              <w:t>7.2. Réception, stockage et traitement des métaux et déchets de métaux dans l'installation</w:t>
            </w:r>
          </w:p>
          <w:p w:rsidR="00EE54BC" w:rsidRPr="004333AB" w:rsidRDefault="00EE54BC" w:rsidP="00053CB8">
            <w:pPr>
              <w:rPr>
                <w:rFonts w:ascii="Times New Roman" w:hAnsi="Times New Roman"/>
              </w:rPr>
            </w:pPr>
            <w:r w:rsidRPr="004333AB">
              <w:rPr>
                <w:rFonts w:ascii="Times New Roman" w:hAnsi="Times New Roman"/>
              </w:rPr>
              <w:t>7.2.1 Réception</w:t>
            </w:r>
          </w:p>
          <w:p w:rsidR="00EE54BC" w:rsidRPr="004333AB" w:rsidRDefault="00EE54BC" w:rsidP="00053CB8">
            <w:pPr>
              <w:rPr>
                <w:rFonts w:ascii="Times New Roman" w:hAnsi="Times New Roman"/>
              </w:rPr>
            </w:pPr>
            <w:r w:rsidRPr="004333AB">
              <w:rPr>
                <w:rFonts w:ascii="Times New Roman" w:hAnsi="Times New Roman"/>
              </w:rPr>
              <w:t>L'installation comporte une aire d'attente, à l'intérieur du site.</w:t>
            </w:r>
          </w:p>
          <w:p w:rsidR="00EE54BC" w:rsidRPr="004333AB" w:rsidRDefault="00EE54BC" w:rsidP="00053CB8">
            <w:pPr>
              <w:rPr>
                <w:rFonts w:ascii="Times New Roman" w:hAnsi="Times New Roman"/>
              </w:rPr>
            </w:pPr>
            <w:r w:rsidRPr="004333AB">
              <w:rPr>
                <w:rFonts w:ascii="Times New Roman" w:hAnsi="Times New Roman"/>
              </w:rPr>
              <w:t xml:space="preserve">Les matières ne peuvent pas être </w:t>
            </w:r>
            <w:proofErr w:type="gramStart"/>
            <w:r w:rsidRPr="004333AB">
              <w:rPr>
                <w:rFonts w:ascii="Times New Roman" w:hAnsi="Times New Roman"/>
              </w:rPr>
              <w:t>réceptionnés</w:t>
            </w:r>
            <w:proofErr w:type="gramEnd"/>
            <w:r w:rsidRPr="004333AB">
              <w:rPr>
                <w:rFonts w:ascii="Times New Roman" w:hAnsi="Times New Roman"/>
              </w:rPr>
              <w:t xml:space="preserve"> en dehors des heures d'ouverture de l'installation.</w:t>
            </w:r>
          </w:p>
          <w:p w:rsidR="00EE54BC" w:rsidRPr="004333AB" w:rsidRDefault="00EE54BC" w:rsidP="00053CB8">
            <w:pPr>
              <w:rPr>
                <w:rFonts w:ascii="Times New Roman" w:hAnsi="Times New Roman"/>
              </w:rPr>
            </w:pPr>
            <w:r w:rsidRPr="004333AB">
              <w:rPr>
                <w:rFonts w:ascii="Times New Roman" w:hAnsi="Times New Roman"/>
              </w:rPr>
              <w:t>7.2.2 Stockage</w:t>
            </w:r>
          </w:p>
          <w:p w:rsidR="00EE54BC" w:rsidRPr="004333AB" w:rsidRDefault="00EE54BC" w:rsidP="00053CB8">
            <w:pPr>
              <w:rPr>
                <w:rFonts w:ascii="Times New Roman" w:hAnsi="Times New Roman"/>
              </w:rPr>
            </w:pPr>
            <w:r w:rsidRPr="004333AB">
              <w:rPr>
                <w:rFonts w:ascii="Times New Roman" w:hAnsi="Times New Roman"/>
              </w:rPr>
              <w:t>Les métaux ou déchets de métaux doivent être stockés dans des conditions prévenant les risques de pollution (prévention des envols, des ruissellements, des infiltrations dans le sol, des odeurs, ...).</w:t>
            </w:r>
          </w:p>
          <w:p w:rsidR="00EE54BC" w:rsidRPr="004333AB" w:rsidRDefault="00EE54BC" w:rsidP="00053CB8">
            <w:pPr>
              <w:rPr>
                <w:rFonts w:ascii="Times New Roman" w:hAnsi="Times New Roman"/>
              </w:rPr>
            </w:pPr>
            <w:r w:rsidRPr="004333AB">
              <w:rPr>
                <w:rFonts w:ascii="Times New Roman" w:hAnsi="Times New Roman"/>
              </w:rPr>
              <w:t>La durée moyenne de stockage des métaux ou déchets de métaux ne dépasse pas un an.</w:t>
            </w:r>
          </w:p>
          <w:p w:rsidR="00EE54BC" w:rsidRPr="004333AB" w:rsidRDefault="00EE54BC" w:rsidP="00053CB8">
            <w:pPr>
              <w:rPr>
                <w:rFonts w:ascii="Times New Roman" w:hAnsi="Times New Roman"/>
              </w:rPr>
            </w:pPr>
            <w:r w:rsidRPr="004333AB">
              <w:rPr>
                <w:rFonts w:ascii="Times New Roman" w:hAnsi="Times New Roman"/>
              </w:rPr>
              <w:t xml:space="preserve">La hauteur de métaux et de déchets de métaux stockés n'excède pas 3 mètres si le dépôt est à </w:t>
            </w:r>
            <w:proofErr w:type="spellStart"/>
            <w:r w:rsidRPr="004333AB">
              <w:rPr>
                <w:rFonts w:ascii="Times New Roman" w:hAnsi="Times New Roman"/>
              </w:rPr>
              <w:t>moinsde</w:t>
            </w:r>
            <w:proofErr w:type="spellEnd"/>
            <w:r w:rsidRPr="004333AB">
              <w:rPr>
                <w:rFonts w:ascii="Times New Roman" w:hAnsi="Times New Roman"/>
              </w:rPr>
              <w:t xml:space="preserve"> 100 mètres de bâtiment à usage d'habitation. Dans tous les cas, la hauteur ne dépasse pas 6 mètres.</w:t>
            </w:r>
          </w:p>
          <w:p w:rsidR="00EE54BC" w:rsidRPr="004333AB" w:rsidRDefault="00EE54BC" w:rsidP="00053CB8">
            <w:pPr>
              <w:rPr>
                <w:rFonts w:ascii="Times New Roman" w:hAnsi="Times New Roman"/>
              </w:rPr>
            </w:pPr>
            <w:r w:rsidRPr="004333AB">
              <w:rPr>
                <w:rFonts w:ascii="Times New Roman" w:hAnsi="Times New Roman"/>
              </w:rPr>
              <w:t>Les aires de réception, de stockage, de tri, de transit et de regroupement des métaux ou déchets de métaux doivent être distinctes et clairement repérées. L’entreposage doit être effectué de manière à ce que toutes les voies et issues de secours soient dégagées.</w:t>
            </w:r>
          </w:p>
          <w:p w:rsidR="00EE54BC" w:rsidRPr="004333AB" w:rsidRDefault="00EE54BC" w:rsidP="00053CB8">
            <w:pPr>
              <w:rPr>
                <w:rFonts w:ascii="Times New Roman" w:hAnsi="Times New Roman"/>
              </w:rPr>
            </w:pPr>
            <w:r w:rsidRPr="004333AB">
              <w:rPr>
                <w:rFonts w:ascii="Times New Roman" w:hAnsi="Times New Roman"/>
              </w:rPr>
              <w:t>7.2.3 Opération de tri et de regroupement</w:t>
            </w:r>
          </w:p>
          <w:p w:rsidR="00EE54BC" w:rsidRPr="004333AB" w:rsidRDefault="00EE54BC" w:rsidP="00053CB8">
            <w:pPr>
              <w:rPr>
                <w:rFonts w:ascii="Times New Roman" w:hAnsi="Times New Roman"/>
              </w:rPr>
            </w:pPr>
            <w:r w:rsidRPr="004333AB">
              <w:rPr>
                <w:rFonts w:ascii="Times New Roman" w:hAnsi="Times New Roman"/>
              </w:rPr>
              <w:t>Les matières triées sont entreposées afin de prévenir les risques de mélange.</w:t>
            </w:r>
          </w:p>
          <w:p w:rsidR="00EE54BC" w:rsidRPr="004333AB" w:rsidRDefault="00EE54BC" w:rsidP="00053CB8">
            <w:pPr>
              <w:rPr>
                <w:rFonts w:ascii="Times New Roman" w:hAnsi="Times New Roman"/>
                <w:b/>
                <w:bCs/>
              </w:rPr>
            </w:pPr>
          </w:p>
        </w:tc>
        <w:tc>
          <w:tcPr>
            <w:tcW w:w="1403" w:type="pct"/>
          </w:tcPr>
          <w:p w:rsidR="00EE54BC" w:rsidRPr="004333AB" w:rsidRDefault="00EE54BC" w:rsidP="00BD72BE">
            <w:pPr>
              <w:rPr>
                <w:rFonts w:ascii="Times New Roman" w:hAnsi="Times New Roman"/>
              </w:rPr>
            </w:pPr>
            <w:r w:rsidRPr="004333AB">
              <w:rPr>
                <w:rFonts w:ascii="Times New Roman" w:hAnsi="Times New Roman"/>
              </w:rPr>
              <w:t>Il n’y a aucun apport volontaire sur le site ; Les livreurs doivent se présenter à l’accueil,</w:t>
            </w:r>
          </w:p>
          <w:p w:rsidR="00EE54BC" w:rsidRPr="004333AB" w:rsidRDefault="00EE54BC" w:rsidP="00BD72BE">
            <w:pPr>
              <w:rPr>
                <w:rFonts w:ascii="Times New Roman" w:hAnsi="Times New Roman"/>
              </w:rPr>
            </w:pPr>
            <w:r w:rsidRPr="004333AB">
              <w:rPr>
                <w:rFonts w:ascii="Times New Roman" w:hAnsi="Times New Roman"/>
              </w:rPr>
              <w:t>Le déchargement des camions est réalisé par le personnel du site</w:t>
            </w:r>
          </w:p>
          <w:p w:rsidR="00EE54BC" w:rsidRPr="004333AB" w:rsidRDefault="00EE54BC" w:rsidP="00BD72BE">
            <w:pPr>
              <w:rPr>
                <w:rFonts w:ascii="Times New Roman" w:hAnsi="Times New Roman"/>
              </w:rPr>
            </w:pPr>
            <w:r w:rsidRPr="004333AB">
              <w:rPr>
                <w:rFonts w:ascii="Times New Roman" w:hAnsi="Times New Roman"/>
              </w:rPr>
              <w:t>L’entreposage des déchets entrants est réalisé également par le personnel (stockage sur dalle bétonnée ou sous auvent selon le type de déchets)</w:t>
            </w:r>
          </w:p>
        </w:tc>
        <w:tc>
          <w:tcPr>
            <w:tcW w:w="715" w:type="pct"/>
          </w:tcPr>
          <w:p w:rsidR="00EE54BC" w:rsidRPr="004333AB" w:rsidRDefault="00EE54BC" w:rsidP="00BD72BE">
            <w:pPr>
              <w:rPr>
                <w:rFonts w:ascii="Times New Roman" w:hAnsi="Times New Roman"/>
              </w:rPr>
            </w:pPr>
            <w:r w:rsidRPr="004333AB">
              <w:rPr>
                <w:rFonts w:ascii="Times New Roman" w:hAnsi="Times New Roman"/>
              </w:rPr>
              <w:t>oui</w:t>
            </w:r>
          </w:p>
        </w:tc>
      </w:tr>
      <w:tr w:rsidR="00EE54BC" w:rsidRPr="004333AB" w:rsidTr="004333AB">
        <w:tc>
          <w:tcPr>
            <w:tcW w:w="2881" w:type="pct"/>
          </w:tcPr>
          <w:p w:rsidR="00EE54BC" w:rsidRPr="004333AB" w:rsidRDefault="00EE54BC" w:rsidP="00053CB8">
            <w:pPr>
              <w:rPr>
                <w:rFonts w:ascii="Times New Roman" w:hAnsi="Times New Roman"/>
                <w:b/>
                <w:bCs/>
              </w:rPr>
            </w:pPr>
            <w:r w:rsidRPr="004333AB">
              <w:rPr>
                <w:rFonts w:ascii="Times New Roman" w:hAnsi="Times New Roman"/>
                <w:b/>
                <w:bCs/>
              </w:rPr>
              <w:t>7.3. Matières sortantes de l'installation</w:t>
            </w:r>
          </w:p>
          <w:p w:rsidR="00EE54BC" w:rsidRPr="004333AB" w:rsidRDefault="00EE54BC" w:rsidP="00053CB8">
            <w:pPr>
              <w:rPr>
                <w:rFonts w:ascii="Times New Roman" w:hAnsi="Times New Roman"/>
              </w:rPr>
            </w:pPr>
            <w:r w:rsidRPr="004333AB">
              <w:rPr>
                <w:rFonts w:ascii="Times New Roman" w:hAnsi="Times New Roman"/>
              </w:rPr>
              <w:t>7.3.1 Matières sortantes</w:t>
            </w:r>
          </w:p>
          <w:p w:rsidR="00EE54BC" w:rsidRPr="004333AB" w:rsidRDefault="00EE54BC" w:rsidP="00053CB8">
            <w:pPr>
              <w:rPr>
                <w:rFonts w:ascii="Times New Roman" w:hAnsi="Times New Roman"/>
              </w:rPr>
            </w:pPr>
            <w:r w:rsidRPr="004333AB">
              <w:rPr>
                <w:rFonts w:ascii="Times New Roman" w:hAnsi="Times New Roman"/>
              </w:rPr>
              <w:t>L’exploitant organise la gestion des matières sortantes dans des conditions propres à garantir la préservation des intérêts visés à l’article L. 511-1 et L541-1 du Code de l’environnement. Il s'assure que les installations de destination sont exploitées conformément à la réglementation en vigueur.</w:t>
            </w:r>
          </w:p>
          <w:p w:rsidR="00EE54BC" w:rsidRPr="004333AB" w:rsidRDefault="00EE54BC" w:rsidP="00053CB8">
            <w:pPr>
              <w:rPr>
                <w:rFonts w:ascii="Times New Roman" w:hAnsi="Times New Roman"/>
              </w:rPr>
            </w:pPr>
            <w:r w:rsidRPr="004333AB">
              <w:rPr>
                <w:rFonts w:ascii="Times New Roman" w:hAnsi="Times New Roman"/>
              </w:rPr>
              <w:t>7.3.2 Registre des déchets sortants</w:t>
            </w:r>
          </w:p>
          <w:p w:rsidR="00EE54BC" w:rsidRPr="004333AB" w:rsidRDefault="00EE54BC" w:rsidP="00053CB8">
            <w:pPr>
              <w:rPr>
                <w:rFonts w:ascii="Times New Roman" w:hAnsi="Times New Roman"/>
              </w:rPr>
            </w:pPr>
            <w:r w:rsidRPr="004333AB">
              <w:rPr>
                <w:rFonts w:ascii="Times New Roman" w:hAnsi="Times New Roman"/>
              </w:rPr>
              <w:t>L'exploitant établit et tient à jour un registre où sont consignés les déchets sortants de l’installation.</w:t>
            </w:r>
          </w:p>
          <w:p w:rsidR="00EE54BC" w:rsidRPr="004333AB" w:rsidRDefault="00EE54BC" w:rsidP="00053CB8">
            <w:pPr>
              <w:rPr>
                <w:rFonts w:ascii="Times New Roman" w:hAnsi="Times New Roman"/>
              </w:rPr>
            </w:pPr>
            <w:r w:rsidRPr="004333AB">
              <w:rPr>
                <w:rFonts w:ascii="Times New Roman" w:hAnsi="Times New Roman"/>
              </w:rPr>
              <w:t>Ce registre est consigné dans le dossier « installations classées » prévu au point 1.4.</w:t>
            </w:r>
          </w:p>
          <w:p w:rsidR="00EE54BC" w:rsidRPr="004333AB" w:rsidRDefault="00EE54BC" w:rsidP="00053CB8">
            <w:pPr>
              <w:rPr>
                <w:rFonts w:ascii="Times New Roman" w:hAnsi="Times New Roman"/>
              </w:rPr>
            </w:pPr>
            <w:r w:rsidRPr="004333AB">
              <w:rPr>
                <w:rFonts w:ascii="Times New Roman" w:hAnsi="Times New Roman"/>
              </w:rPr>
              <w:t>Le registre des déchets sortants contient les informations suivantes :</w:t>
            </w:r>
            <w:r w:rsidRPr="004333AB">
              <w:rPr>
                <w:rFonts w:ascii="Times New Roman" w:hAnsi="Times New Roman"/>
              </w:rPr>
              <w:br/>
              <w:t>- La date de l'expédition,</w:t>
            </w:r>
            <w:r w:rsidRPr="004333AB">
              <w:rPr>
                <w:rFonts w:ascii="Times New Roman" w:hAnsi="Times New Roman"/>
              </w:rPr>
              <w:br/>
              <w:t>- Le nom et l'adresse du repreneur,</w:t>
            </w:r>
            <w:r w:rsidRPr="004333AB">
              <w:rPr>
                <w:rFonts w:ascii="Times New Roman" w:hAnsi="Times New Roman"/>
              </w:rPr>
              <w:br/>
              <w:t>- La nature et la quantité de chaque déchets expédiés (code du déchet entrant au regard de la nomenclature définit à l'article R541-8 du code de l'environnement),</w:t>
            </w:r>
            <w:r w:rsidRPr="004333AB">
              <w:rPr>
                <w:rFonts w:ascii="Times New Roman" w:hAnsi="Times New Roman"/>
              </w:rPr>
              <w:br/>
              <w:t>- L'identité du transporteur,</w:t>
            </w:r>
            <w:r w:rsidRPr="004333AB">
              <w:rPr>
                <w:rFonts w:ascii="Times New Roman" w:hAnsi="Times New Roman"/>
              </w:rPr>
              <w:br/>
              <w:t>- Le numéro d'immatriculation du véhicule,</w:t>
            </w:r>
            <w:r w:rsidRPr="004333AB">
              <w:rPr>
                <w:rFonts w:ascii="Times New Roman" w:hAnsi="Times New Roman"/>
              </w:rPr>
              <w:br/>
              <w:t>- Le code du traitement qui va être opéré.</w:t>
            </w:r>
          </w:p>
          <w:p w:rsidR="00EE54BC" w:rsidRPr="004333AB" w:rsidRDefault="00EE54BC" w:rsidP="00053CB8">
            <w:pPr>
              <w:rPr>
                <w:rFonts w:ascii="Times New Roman" w:hAnsi="Times New Roman"/>
                <w:b/>
                <w:bCs/>
              </w:rPr>
            </w:pPr>
          </w:p>
        </w:tc>
        <w:tc>
          <w:tcPr>
            <w:tcW w:w="1403" w:type="pct"/>
          </w:tcPr>
          <w:p w:rsidR="00EE54BC" w:rsidRPr="004333AB" w:rsidRDefault="00EE54BC" w:rsidP="00BD72BE">
            <w:pPr>
              <w:rPr>
                <w:rFonts w:ascii="Times New Roman" w:hAnsi="Times New Roman"/>
              </w:rPr>
            </w:pPr>
            <w:r w:rsidRPr="004333AB">
              <w:rPr>
                <w:rFonts w:ascii="Times New Roman" w:hAnsi="Times New Roman"/>
              </w:rPr>
              <w:t xml:space="preserve">Les résidus non valorisables seront éliminés comme déchet. Le pesage des </w:t>
            </w:r>
            <w:proofErr w:type="spellStart"/>
            <w:r w:rsidRPr="004333AB">
              <w:rPr>
                <w:rFonts w:ascii="Times New Roman" w:hAnsi="Times New Roman"/>
              </w:rPr>
              <w:t>big</w:t>
            </w:r>
            <w:proofErr w:type="spellEnd"/>
            <w:r w:rsidRPr="004333AB">
              <w:rPr>
                <w:rFonts w:ascii="Times New Roman" w:hAnsi="Times New Roman"/>
              </w:rPr>
              <w:t xml:space="preserve"> bag est tracé sur les BSD (voir par les exutoires). Les filières sont systématiquement munies des autorisations requises</w:t>
            </w:r>
          </w:p>
          <w:p w:rsidR="00EE54BC" w:rsidRPr="004333AB" w:rsidRDefault="00EE54BC" w:rsidP="00BD72BE">
            <w:pPr>
              <w:rPr>
                <w:rFonts w:ascii="Times New Roman" w:hAnsi="Times New Roman"/>
              </w:rPr>
            </w:pPr>
          </w:p>
          <w:p w:rsidR="00EE54BC" w:rsidRPr="004333AB" w:rsidRDefault="00EE54BC" w:rsidP="00EE54BC">
            <w:pPr>
              <w:rPr>
                <w:rFonts w:ascii="Times New Roman" w:hAnsi="Times New Roman"/>
              </w:rPr>
            </w:pPr>
            <w:r w:rsidRPr="004333AB">
              <w:rPr>
                <w:rFonts w:ascii="Times New Roman" w:hAnsi="Times New Roman"/>
              </w:rPr>
              <w:t>un registre des déchets sortants est tenu à jour</w:t>
            </w:r>
          </w:p>
          <w:p w:rsidR="00EE54BC" w:rsidRPr="004333AB" w:rsidRDefault="00EE54BC" w:rsidP="00BD72BE">
            <w:pPr>
              <w:rPr>
                <w:rFonts w:ascii="Times New Roman" w:hAnsi="Times New Roman"/>
              </w:rPr>
            </w:pPr>
          </w:p>
        </w:tc>
        <w:tc>
          <w:tcPr>
            <w:tcW w:w="715" w:type="pct"/>
          </w:tcPr>
          <w:p w:rsidR="00EE54BC" w:rsidRPr="004333AB" w:rsidRDefault="00EE54BC" w:rsidP="00BD72BE">
            <w:pPr>
              <w:rPr>
                <w:rFonts w:ascii="Times New Roman" w:hAnsi="Times New Roman"/>
              </w:rPr>
            </w:pPr>
            <w:r w:rsidRPr="004333AB">
              <w:rPr>
                <w:rFonts w:ascii="Times New Roman" w:hAnsi="Times New Roman"/>
              </w:rPr>
              <w:t>oui</w:t>
            </w:r>
          </w:p>
        </w:tc>
      </w:tr>
      <w:tr w:rsidR="00EE54BC" w:rsidRPr="004333AB" w:rsidTr="004333AB">
        <w:tc>
          <w:tcPr>
            <w:tcW w:w="2881" w:type="pct"/>
          </w:tcPr>
          <w:p w:rsidR="00EE54BC" w:rsidRPr="004333AB" w:rsidRDefault="00EE54BC" w:rsidP="00053CB8">
            <w:pPr>
              <w:rPr>
                <w:rFonts w:ascii="Times New Roman" w:hAnsi="Times New Roman"/>
                <w:b/>
                <w:bCs/>
              </w:rPr>
            </w:pPr>
            <w:r w:rsidRPr="004333AB">
              <w:rPr>
                <w:rFonts w:ascii="Times New Roman" w:hAnsi="Times New Roman"/>
                <w:b/>
                <w:bCs/>
              </w:rPr>
              <w:t>7.4. Déchets produits par l'installation</w:t>
            </w:r>
          </w:p>
          <w:p w:rsidR="00EE54BC" w:rsidRPr="004333AB" w:rsidRDefault="00EE54BC" w:rsidP="00053CB8">
            <w:pPr>
              <w:rPr>
                <w:rFonts w:ascii="Times New Roman" w:hAnsi="Times New Roman"/>
              </w:rPr>
            </w:pPr>
            <w:r w:rsidRPr="004333AB">
              <w:rPr>
                <w:rFonts w:ascii="Times New Roman" w:hAnsi="Times New Roman"/>
              </w:rPr>
              <w:t xml:space="preserve">Les déchets produits par l’installation doivent être entreposés dans les conditions prévenant les risques de pollution (prévention des envols, des </w:t>
            </w:r>
            <w:proofErr w:type="gramStart"/>
            <w:r w:rsidRPr="004333AB">
              <w:rPr>
                <w:rFonts w:ascii="Times New Roman" w:hAnsi="Times New Roman"/>
              </w:rPr>
              <w:t>ruissellement</w:t>
            </w:r>
            <w:proofErr w:type="gramEnd"/>
            <w:r w:rsidRPr="004333AB">
              <w:rPr>
                <w:rFonts w:ascii="Times New Roman" w:hAnsi="Times New Roman"/>
              </w:rPr>
              <w:t>, des infiltrations dans le sol, des odeurs,…)</w:t>
            </w:r>
          </w:p>
          <w:p w:rsidR="00EE54BC" w:rsidRPr="004333AB" w:rsidRDefault="00EE54BC" w:rsidP="00053CB8">
            <w:pPr>
              <w:rPr>
                <w:rFonts w:ascii="Times New Roman" w:hAnsi="Times New Roman"/>
              </w:rPr>
            </w:pPr>
            <w:r w:rsidRPr="004333AB">
              <w:rPr>
                <w:rFonts w:ascii="Times New Roman" w:hAnsi="Times New Roman"/>
              </w:rPr>
              <w:t>Dans tous les cas, la quantité de déchets dangereux présents dans l'installation ne dépasse pas 1 tonne.</w:t>
            </w:r>
          </w:p>
          <w:p w:rsidR="00EE54BC" w:rsidRPr="004333AB" w:rsidRDefault="00EE54BC" w:rsidP="00053CB8">
            <w:pPr>
              <w:rPr>
                <w:rFonts w:ascii="Times New Roman" w:hAnsi="Times New Roman"/>
              </w:rPr>
            </w:pPr>
            <w:r w:rsidRPr="004333AB">
              <w:rPr>
                <w:rFonts w:ascii="Times New Roman" w:hAnsi="Times New Roman"/>
              </w:rPr>
              <w:t>Les déchets dangereux doivent être traités dans des installations réglementées à cet effet au titre du Code de l’environnement, dans des conditions propres à assurer la protection de l’environnement.</w:t>
            </w:r>
          </w:p>
          <w:p w:rsidR="00EE54BC" w:rsidRPr="004333AB" w:rsidRDefault="00EE54BC" w:rsidP="00053CB8">
            <w:pPr>
              <w:rPr>
                <w:rFonts w:ascii="Times New Roman" w:hAnsi="Times New Roman"/>
              </w:rPr>
            </w:pPr>
            <w:r w:rsidRPr="004333AB">
              <w:rPr>
                <w:rFonts w:ascii="Times New Roman" w:hAnsi="Times New Roman"/>
              </w:rPr>
              <w:t>Un registre des déchets dangereux produits (nature, tonnage, filière de traitement, etc.) est tenu à jour.</w:t>
            </w:r>
          </w:p>
          <w:p w:rsidR="00EE54BC" w:rsidRPr="004333AB" w:rsidRDefault="00EE54BC" w:rsidP="00053CB8">
            <w:pPr>
              <w:rPr>
                <w:rFonts w:ascii="Times New Roman" w:hAnsi="Times New Roman"/>
              </w:rPr>
            </w:pPr>
            <w:r w:rsidRPr="004333AB">
              <w:rPr>
                <w:rFonts w:ascii="Times New Roman" w:hAnsi="Times New Roman"/>
              </w:rPr>
              <w:t>Ce registre est consigné dans le dossier « installation classée » prévu au point 1.4.</w:t>
            </w:r>
          </w:p>
          <w:p w:rsidR="00EE54BC" w:rsidRPr="004333AB" w:rsidRDefault="00EE54BC" w:rsidP="00053CB8">
            <w:pPr>
              <w:rPr>
                <w:rFonts w:ascii="Times New Roman" w:hAnsi="Times New Roman"/>
              </w:rPr>
            </w:pPr>
            <w:r w:rsidRPr="004333AB">
              <w:rPr>
                <w:rFonts w:ascii="Times New Roman" w:hAnsi="Times New Roman"/>
              </w:rPr>
              <w:t>L’exploitant doit émettre un bordereau de suivi dès qu’il remet ces déchets à un tiers et doit être en mesure d’en justifier le traitement.</w:t>
            </w:r>
          </w:p>
          <w:p w:rsidR="00EE54BC" w:rsidRPr="004333AB" w:rsidRDefault="00EE54BC" w:rsidP="00053CB8">
            <w:pPr>
              <w:rPr>
                <w:rFonts w:ascii="Times New Roman" w:hAnsi="Times New Roman"/>
                <w:b/>
                <w:bCs/>
              </w:rPr>
            </w:pPr>
          </w:p>
        </w:tc>
        <w:tc>
          <w:tcPr>
            <w:tcW w:w="1403" w:type="pct"/>
          </w:tcPr>
          <w:p w:rsidR="00EE54BC" w:rsidRPr="004333AB" w:rsidRDefault="00EE54BC" w:rsidP="00BD72BE">
            <w:pPr>
              <w:rPr>
                <w:rFonts w:ascii="Times New Roman" w:hAnsi="Times New Roman"/>
              </w:rPr>
            </w:pPr>
            <w:r w:rsidRPr="004333AB">
              <w:rPr>
                <w:rFonts w:ascii="Times New Roman" w:hAnsi="Times New Roman"/>
              </w:rPr>
              <w:t>Les déchets produits sont les résidus (métalliques ou non) non valorisables, les égouttures, les emballages souillés ou non (</w:t>
            </w:r>
            <w:proofErr w:type="spellStart"/>
            <w:r w:rsidRPr="004333AB">
              <w:rPr>
                <w:rFonts w:ascii="Times New Roman" w:hAnsi="Times New Roman"/>
              </w:rPr>
              <w:t>big</w:t>
            </w:r>
            <w:proofErr w:type="spellEnd"/>
            <w:r w:rsidRPr="004333AB">
              <w:rPr>
                <w:rFonts w:ascii="Times New Roman" w:hAnsi="Times New Roman"/>
              </w:rPr>
              <w:t xml:space="preserve"> bag, fûts,…), palettes usagées, les EPI usagés, autres (bidons vides, aérosols vides) ; il s’agit de déchets dangereux ou non. </w:t>
            </w:r>
          </w:p>
          <w:p w:rsidR="00EE54BC" w:rsidRPr="004333AB" w:rsidRDefault="00EE54BC" w:rsidP="00BD72BE">
            <w:pPr>
              <w:rPr>
                <w:rFonts w:ascii="Times New Roman" w:hAnsi="Times New Roman"/>
              </w:rPr>
            </w:pPr>
            <w:r w:rsidRPr="004333AB">
              <w:rPr>
                <w:rFonts w:ascii="Times New Roman" w:hAnsi="Times New Roman"/>
              </w:rPr>
              <w:t>Ils sont éliminés dans une installation dûment autorisée</w:t>
            </w:r>
          </w:p>
          <w:p w:rsidR="00EE54BC" w:rsidRPr="004333AB" w:rsidRDefault="00EE54BC" w:rsidP="00BD72BE">
            <w:pPr>
              <w:rPr>
                <w:rFonts w:ascii="Times New Roman" w:hAnsi="Times New Roman"/>
              </w:rPr>
            </w:pPr>
            <w:r w:rsidRPr="004333AB">
              <w:rPr>
                <w:rFonts w:ascii="Times New Roman" w:hAnsi="Times New Roman"/>
              </w:rPr>
              <w:t>un bordereau de suivi du déchet sera systématiquement émis, conservés et à disposition de l’inspection</w:t>
            </w:r>
          </w:p>
          <w:p w:rsidR="00EE54BC" w:rsidRPr="004333AB" w:rsidRDefault="00EE54BC" w:rsidP="00BD72BE">
            <w:pPr>
              <w:rPr>
                <w:rFonts w:ascii="Times New Roman" w:hAnsi="Times New Roman"/>
              </w:rPr>
            </w:pPr>
            <w:r w:rsidRPr="004333AB">
              <w:rPr>
                <w:rFonts w:ascii="Times New Roman" w:hAnsi="Times New Roman"/>
              </w:rPr>
              <w:t>un registre des déchets produits est tenu à jour</w:t>
            </w:r>
          </w:p>
          <w:p w:rsidR="00EE54BC" w:rsidRPr="004333AB" w:rsidRDefault="00EE54BC" w:rsidP="00BD72BE">
            <w:pPr>
              <w:rPr>
                <w:rFonts w:ascii="Times New Roman" w:hAnsi="Times New Roman"/>
              </w:rPr>
            </w:pPr>
          </w:p>
        </w:tc>
        <w:tc>
          <w:tcPr>
            <w:tcW w:w="715" w:type="pct"/>
          </w:tcPr>
          <w:p w:rsidR="00EE54BC" w:rsidRPr="004333AB" w:rsidRDefault="00EE54BC" w:rsidP="00BD72BE">
            <w:pPr>
              <w:rPr>
                <w:rFonts w:ascii="Times New Roman" w:hAnsi="Times New Roman"/>
              </w:rPr>
            </w:pPr>
            <w:r w:rsidRPr="004333AB">
              <w:rPr>
                <w:rFonts w:ascii="Times New Roman" w:hAnsi="Times New Roman"/>
              </w:rPr>
              <w:t xml:space="preserve">oui </w:t>
            </w:r>
          </w:p>
        </w:tc>
      </w:tr>
      <w:tr w:rsidR="00EE54BC" w:rsidRPr="004333AB" w:rsidTr="004333AB">
        <w:tc>
          <w:tcPr>
            <w:tcW w:w="2881" w:type="pct"/>
          </w:tcPr>
          <w:p w:rsidR="00EE54BC" w:rsidRPr="004333AB" w:rsidRDefault="00EE54BC" w:rsidP="00053CB8">
            <w:pPr>
              <w:rPr>
                <w:rFonts w:ascii="Times New Roman" w:hAnsi="Times New Roman"/>
                <w:b/>
                <w:bCs/>
              </w:rPr>
            </w:pPr>
            <w:r w:rsidRPr="004333AB">
              <w:rPr>
                <w:rFonts w:ascii="Times New Roman" w:hAnsi="Times New Roman"/>
                <w:b/>
                <w:bCs/>
              </w:rPr>
              <w:t>7.5. Brûlage</w:t>
            </w:r>
          </w:p>
          <w:p w:rsidR="00EE54BC" w:rsidRPr="004333AB" w:rsidRDefault="00EE54BC" w:rsidP="00053CB8">
            <w:pPr>
              <w:rPr>
                <w:rFonts w:ascii="Times New Roman" w:hAnsi="Times New Roman"/>
              </w:rPr>
            </w:pPr>
            <w:r w:rsidRPr="004333AB">
              <w:rPr>
                <w:rFonts w:ascii="Times New Roman" w:hAnsi="Times New Roman"/>
              </w:rPr>
              <w:t>Le brûlage des déchets à l'air libre est interdit.</w:t>
            </w:r>
          </w:p>
          <w:p w:rsidR="00EE54BC" w:rsidRPr="004333AB" w:rsidRDefault="00EE54BC" w:rsidP="00053CB8">
            <w:pPr>
              <w:rPr>
                <w:rFonts w:ascii="Times New Roman" w:hAnsi="Times New Roman"/>
                <w:b/>
                <w:bCs/>
              </w:rPr>
            </w:pPr>
          </w:p>
        </w:tc>
        <w:tc>
          <w:tcPr>
            <w:tcW w:w="1403" w:type="pct"/>
          </w:tcPr>
          <w:p w:rsidR="00EE54BC" w:rsidRPr="004333AB" w:rsidRDefault="00EE54BC" w:rsidP="00BD72BE">
            <w:pPr>
              <w:rPr>
                <w:rFonts w:ascii="Times New Roman" w:hAnsi="Times New Roman"/>
              </w:rPr>
            </w:pPr>
            <w:r w:rsidRPr="004333AB">
              <w:rPr>
                <w:rFonts w:ascii="Times New Roman" w:hAnsi="Times New Roman"/>
              </w:rPr>
              <w:t>SO</w:t>
            </w:r>
          </w:p>
        </w:tc>
        <w:tc>
          <w:tcPr>
            <w:tcW w:w="715" w:type="pct"/>
          </w:tcPr>
          <w:p w:rsidR="00EE54BC" w:rsidRPr="004333AB" w:rsidRDefault="00EE54BC" w:rsidP="00BD72BE">
            <w:pPr>
              <w:rPr>
                <w:rFonts w:ascii="Times New Roman" w:hAnsi="Times New Roman"/>
              </w:rPr>
            </w:pPr>
          </w:p>
        </w:tc>
      </w:tr>
      <w:tr w:rsidR="00EE54BC" w:rsidRPr="004333AB" w:rsidTr="004333AB">
        <w:tc>
          <w:tcPr>
            <w:tcW w:w="2881" w:type="pct"/>
          </w:tcPr>
          <w:p w:rsidR="00EE54BC" w:rsidRPr="004333AB" w:rsidRDefault="00EE54BC" w:rsidP="00053CB8">
            <w:pPr>
              <w:rPr>
                <w:rFonts w:ascii="Times New Roman" w:hAnsi="Times New Roman"/>
                <w:b/>
                <w:bCs/>
              </w:rPr>
            </w:pPr>
            <w:r w:rsidRPr="004333AB">
              <w:rPr>
                <w:rFonts w:ascii="Times New Roman" w:hAnsi="Times New Roman"/>
                <w:b/>
                <w:bCs/>
              </w:rPr>
              <w:t>7.6. Transports</w:t>
            </w:r>
          </w:p>
          <w:p w:rsidR="00EE54BC" w:rsidRPr="004333AB" w:rsidRDefault="00EE54BC" w:rsidP="00053CB8">
            <w:pPr>
              <w:rPr>
                <w:rFonts w:ascii="Times New Roman" w:hAnsi="Times New Roman"/>
              </w:rPr>
            </w:pPr>
            <w:r w:rsidRPr="004333AB">
              <w:rPr>
                <w:rFonts w:ascii="Times New Roman" w:hAnsi="Times New Roman"/>
              </w:rPr>
              <w:t xml:space="preserve">Le transport des matières doit s'effectuer dans des conditions propres à prévenir les envols. En particulier, s'il est fait usage de bennes ouvertes, les matières sortantes du site devront être </w:t>
            </w:r>
            <w:proofErr w:type="gramStart"/>
            <w:r w:rsidRPr="004333AB">
              <w:rPr>
                <w:rFonts w:ascii="Times New Roman" w:hAnsi="Times New Roman"/>
              </w:rPr>
              <w:t>couverts</w:t>
            </w:r>
            <w:proofErr w:type="gramEnd"/>
            <w:r w:rsidRPr="004333AB">
              <w:rPr>
                <w:rFonts w:ascii="Times New Roman" w:hAnsi="Times New Roman"/>
              </w:rPr>
              <w:t xml:space="preserve"> d'une bâche ou d'un filet. L'exploitant s'assurera que les entreprises de transport intervenant sur son site respectent ces dispositions.</w:t>
            </w:r>
          </w:p>
          <w:p w:rsidR="00EE54BC" w:rsidRPr="004333AB" w:rsidRDefault="00EE54BC" w:rsidP="00053CB8">
            <w:pPr>
              <w:rPr>
                <w:rFonts w:ascii="Times New Roman" w:hAnsi="Times New Roman"/>
                <w:b/>
                <w:bCs/>
              </w:rPr>
            </w:pPr>
          </w:p>
        </w:tc>
        <w:tc>
          <w:tcPr>
            <w:tcW w:w="1403" w:type="pct"/>
          </w:tcPr>
          <w:p w:rsidR="00EE54BC" w:rsidRPr="004333AB" w:rsidRDefault="00EE54BC" w:rsidP="00BD72BE">
            <w:pPr>
              <w:rPr>
                <w:rFonts w:ascii="Times New Roman" w:hAnsi="Times New Roman"/>
              </w:rPr>
            </w:pPr>
            <w:r w:rsidRPr="004333AB">
              <w:rPr>
                <w:rFonts w:ascii="Times New Roman" w:hAnsi="Times New Roman"/>
              </w:rPr>
              <w:t xml:space="preserve">transport en </w:t>
            </w:r>
            <w:proofErr w:type="spellStart"/>
            <w:r w:rsidRPr="004333AB">
              <w:rPr>
                <w:rFonts w:ascii="Times New Roman" w:hAnsi="Times New Roman"/>
              </w:rPr>
              <w:t>big</w:t>
            </w:r>
            <w:proofErr w:type="spellEnd"/>
            <w:r w:rsidRPr="004333AB">
              <w:rPr>
                <w:rFonts w:ascii="Times New Roman" w:hAnsi="Times New Roman"/>
              </w:rPr>
              <w:t xml:space="preserve"> bag / fûts / bennes étanches </w:t>
            </w:r>
          </w:p>
        </w:tc>
        <w:tc>
          <w:tcPr>
            <w:tcW w:w="715" w:type="pct"/>
          </w:tcPr>
          <w:p w:rsidR="00EE54BC" w:rsidRPr="004333AB" w:rsidRDefault="00EE54BC" w:rsidP="00BD72BE">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053CB8">
            <w:pPr>
              <w:rPr>
                <w:rFonts w:ascii="Times New Roman" w:hAnsi="Times New Roman"/>
                <w:b/>
                <w:bCs/>
              </w:rPr>
            </w:pPr>
            <w:r w:rsidRPr="004333AB">
              <w:rPr>
                <w:rFonts w:ascii="Times New Roman" w:hAnsi="Times New Roman"/>
                <w:b/>
                <w:bCs/>
              </w:rPr>
              <w:t>8. Bruit et vibrations</w:t>
            </w:r>
          </w:p>
          <w:p w:rsidR="003F3277" w:rsidRPr="004333AB" w:rsidRDefault="003F3277" w:rsidP="00053CB8">
            <w:pPr>
              <w:rPr>
                <w:rFonts w:ascii="Times New Roman" w:hAnsi="Times New Roman"/>
              </w:rPr>
            </w:pPr>
            <w:r w:rsidRPr="004333AB">
              <w:rPr>
                <w:rFonts w:ascii="Times New Roman" w:hAnsi="Times New Roman"/>
              </w:rPr>
              <w:t>L’exploitant réduit autant que possible les émissions sonores dues à l’installation.</w:t>
            </w:r>
          </w:p>
          <w:p w:rsidR="003F3277" w:rsidRPr="004333AB" w:rsidRDefault="003F3277" w:rsidP="00053CB8">
            <w:pPr>
              <w:rPr>
                <w:rFonts w:ascii="Times New Roman" w:hAnsi="Times New Roman"/>
                <w:b/>
                <w:bCs/>
              </w:rPr>
            </w:pPr>
          </w:p>
        </w:tc>
        <w:tc>
          <w:tcPr>
            <w:tcW w:w="1403" w:type="pct"/>
          </w:tcPr>
          <w:p w:rsidR="003F3277" w:rsidRPr="004333AB" w:rsidRDefault="003F3277">
            <w:pPr>
              <w:rPr>
                <w:rFonts w:ascii="Times New Roman" w:hAnsi="Times New Roman"/>
              </w:rPr>
            </w:pPr>
          </w:p>
          <w:p w:rsidR="003F3277" w:rsidRPr="004333AB" w:rsidRDefault="003F3277">
            <w:pPr>
              <w:rPr>
                <w:rFonts w:ascii="Times New Roman" w:hAnsi="Times New Roman"/>
              </w:rPr>
            </w:pPr>
          </w:p>
        </w:tc>
        <w:tc>
          <w:tcPr>
            <w:tcW w:w="715" w:type="pct"/>
          </w:tcPr>
          <w:p w:rsidR="003F3277" w:rsidRPr="004333AB" w:rsidRDefault="003F3277">
            <w:pPr>
              <w:rPr>
                <w:rFonts w:ascii="Times New Roman" w:hAnsi="Times New Roman"/>
              </w:rPr>
            </w:pPr>
          </w:p>
        </w:tc>
      </w:tr>
      <w:tr w:rsidR="00EE54BC" w:rsidRPr="004333AB" w:rsidTr="004333AB">
        <w:tc>
          <w:tcPr>
            <w:tcW w:w="2881" w:type="pct"/>
          </w:tcPr>
          <w:p w:rsidR="00EE54BC" w:rsidRPr="004333AB" w:rsidRDefault="00EE54BC" w:rsidP="00053CB8">
            <w:pPr>
              <w:rPr>
                <w:rFonts w:ascii="Times New Roman" w:hAnsi="Times New Roman"/>
                <w:b/>
                <w:bCs/>
              </w:rPr>
            </w:pPr>
            <w:r w:rsidRPr="004333AB">
              <w:rPr>
                <w:rFonts w:ascii="Times New Roman" w:hAnsi="Times New Roman"/>
                <w:b/>
                <w:bCs/>
              </w:rPr>
              <w:t>8.1. Valeurs limites de bruit</w:t>
            </w:r>
          </w:p>
          <w:p w:rsidR="00EE54BC" w:rsidRPr="004333AB" w:rsidRDefault="00EE54BC" w:rsidP="00053CB8">
            <w:pPr>
              <w:rPr>
                <w:rFonts w:ascii="Times New Roman" w:hAnsi="Times New Roman"/>
              </w:rPr>
            </w:pPr>
            <w:r w:rsidRPr="004333AB">
              <w:rPr>
                <w:rFonts w:ascii="Times New Roman" w:hAnsi="Times New Roman"/>
              </w:rPr>
              <w:t>Au sens du présent arrêté, on appelle :</w:t>
            </w:r>
            <w:r w:rsidRPr="004333AB">
              <w:rPr>
                <w:rFonts w:ascii="Times New Roman" w:hAnsi="Times New Roman"/>
              </w:rPr>
              <w:br/>
              <w:t>- émergence : la différence entre les niveaux de pression continus équivalents pondérés A du bruit</w:t>
            </w:r>
            <w:r w:rsidRPr="004333AB">
              <w:rPr>
                <w:rFonts w:ascii="Times New Roman" w:hAnsi="Times New Roman"/>
              </w:rPr>
              <w:br/>
              <w:t>ambiant (installation en fonctionnement) et du bruit résiduel (en l'absence du bruit généré par l'installation);</w:t>
            </w:r>
            <w:r w:rsidRPr="004333AB">
              <w:rPr>
                <w:rFonts w:ascii="Times New Roman" w:hAnsi="Times New Roman"/>
              </w:rPr>
              <w:br/>
              <w:t>- zones à émergence réglementée :</w:t>
            </w:r>
            <w:r w:rsidRPr="004333AB">
              <w:rPr>
                <w:rFonts w:ascii="Times New Roman" w:hAnsi="Times New Roman"/>
              </w:rPr>
              <w:br/>
              <w:t>- l'intérieur des immeubles habités ou occupés par des tiers, existant à la date de la déclaration, et leurs parties extérieures éventuelles les plus proches (cour, jardin, terrasse),</w:t>
            </w:r>
            <w:r w:rsidRPr="004333AB">
              <w:rPr>
                <w:rFonts w:ascii="Times New Roman" w:hAnsi="Times New Roman"/>
              </w:rPr>
              <w:br/>
              <w:t>- les zones constructibles définies par des documents d'urbanisme opposables aux tiers et publiés à la date de la déclaration,</w:t>
            </w:r>
            <w:r w:rsidRPr="004333AB">
              <w:rPr>
                <w:rFonts w:ascii="Times New Roman" w:hAnsi="Times New Roman"/>
              </w:rPr>
              <w:br/>
              <w:t>- l'intérieur des immeubles habités ou occupés par des tiers qui ont été implantés après la date de la déclaration dans les zones constructibles définies ci-dessus, et leurs parties extérieures éventuelles les plus proches (cour, jardin, terrasse), à l'exclusion de celles des immeubles implantés dans les zones destinées à recevoir des activités artisanales ou industrielles.</w:t>
            </w:r>
          </w:p>
          <w:p w:rsidR="00EE54BC" w:rsidRPr="004333AB" w:rsidRDefault="00EE54BC" w:rsidP="00053CB8">
            <w:pPr>
              <w:rPr>
                <w:rFonts w:ascii="Times New Roman" w:hAnsi="Times New Roman"/>
              </w:rPr>
            </w:pPr>
            <w:r w:rsidRPr="004333AB">
              <w:rPr>
                <w:rFonts w:ascii="Times New Roman" w:hAnsi="Times New Roman"/>
              </w:rPr>
              <w:t>Pour les installations existantes, déclarées au plus tard quatre mois avant la date de publication du présent arrêté au Journal officiel, la date de la déclaration est remplacée, dans la définition ci-dessus des zones à émergence réglementée, par la date du présent arrêté.</w:t>
            </w:r>
          </w:p>
          <w:p w:rsidR="00EE54BC" w:rsidRPr="004333AB" w:rsidRDefault="00EE54BC" w:rsidP="00053CB8">
            <w:pPr>
              <w:rPr>
                <w:rFonts w:ascii="Times New Roman" w:hAnsi="Times New Roman"/>
              </w:rPr>
            </w:pPr>
            <w:r w:rsidRPr="004333AB">
              <w:rPr>
                <w:rFonts w:ascii="Times New Roman" w:hAnsi="Times New Roman"/>
              </w:rPr>
              <w:t xml:space="preserve">L'installation est construite, équipée et exploitée de façon telle que son fonctionnement ne puisse être à l'origine de bruits transmis par voie aérienne ou </w:t>
            </w:r>
            <w:proofErr w:type="spellStart"/>
            <w:r w:rsidRPr="004333AB">
              <w:rPr>
                <w:rFonts w:ascii="Times New Roman" w:hAnsi="Times New Roman"/>
              </w:rPr>
              <w:t>solidienne</w:t>
            </w:r>
            <w:proofErr w:type="spellEnd"/>
            <w:r w:rsidRPr="004333AB">
              <w:rPr>
                <w:rFonts w:ascii="Times New Roman" w:hAnsi="Times New Roman"/>
              </w:rPr>
              <w:t xml:space="preserve"> susceptibles de compromettre </w:t>
            </w:r>
            <w:proofErr w:type="spellStart"/>
            <w:r w:rsidRPr="004333AB">
              <w:rPr>
                <w:rFonts w:ascii="Times New Roman" w:hAnsi="Times New Roman"/>
              </w:rPr>
              <w:t>lasanté</w:t>
            </w:r>
            <w:proofErr w:type="spellEnd"/>
            <w:r w:rsidRPr="004333AB">
              <w:rPr>
                <w:rFonts w:ascii="Times New Roman" w:hAnsi="Times New Roman"/>
              </w:rPr>
              <w:t xml:space="preserve"> ou la sécurité du voisinage ou de constituer une nuisance pour celui-ci.</w:t>
            </w:r>
          </w:p>
          <w:p w:rsidR="00EE54BC" w:rsidRPr="004333AB" w:rsidRDefault="00EE54BC" w:rsidP="00053CB8">
            <w:pPr>
              <w:rPr>
                <w:rFonts w:ascii="Times New Roman" w:hAnsi="Times New Roman"/>
              </w:rPr>
            </w:pPr>
            <w:r w:rsidRPr="004333AB">
              <w:rPr>
                <w:rFonts w:ascii="Times New Roman" w:hAnsi="Times New Roman"/>
              </w:rPr>
              <w:t xml:space="preserve">Les émissions sonores émises par l'installation ne doivent pas être à l'origine, dans les zones </w:t>
            </w:r>
            <w:proofErr w:type="spellStart"/>
            <w:r w:rsidRPr="004333AB">
              <w:rPr>
                <w:rFonts w:ascii="Times New Roman" w:hAnsi="Times New Roman"/>
              </w:rPr>
              <w:t>àémergence</w:t>
            </w:r>
            <w:proofErr w:type="spellEnd"/>
            <w:r w:rsidRPr="004333AB">
              <w:rPr>
                <w:rFonts w:ascii="Times New Roman" w:hAnsi="Times New Roman"/>
              </w:rPr>
              <w:t xml:space="preserve"> réglementée, d'une émergence supérieure aux valeurs admissibles définies dans </w:t>
            </w:r>
            <w:proofErr w:type="spellStart"/>
            <w:r w:rsidRPr="004333AB">
              <w:rPr>
                <w:rFonts w:ascii="Times New Roman" w:hAnsi="Times New Roman"/>
              </w:rPr>
              <w:t>letableau</w:t>
            </w:r>
            <w:proofErr w:type="spellEnd"/>
            <w:r w:rsidRPr="004333AB">
              <w:rPr>
                <w:rFonts w:ascii="Times New Roman" w:hAnsi="Times New Roman"/>
              </w:rPr>
              <w:t xml:space="preserve"> suivant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08"/>
              <w:gridCol w:w="1812"/>
              <w:gridCol w:w="1602"/>
            </w:tblGrid>
            <w:tr w:rsidR="00EE54BC" w:rsidRPr="004333AB">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E54BC" w:rsidRPr="004333AB" w:rsidRDefault="00EE54BC" w:rsidP="00E57210">
                  <w:pPr>
                    <w:rPr>
                      <w:rFonts w:ascii="Times New Roman" w:hAnsi="Times New Roman"/>
                    </w:rPr>
                  </w:pPr>
                  <w:r w:rsidRPr="004333AB">
                    <w:rPr>
                      <w:rFonts w:ascii="Times New Roman" w:hAnsi="Times New Roman"/>
                    </w:rPr>
                    <w:t>Niveau de bruit ambiant</w:t>
                  </w:r>
                  <w:r w:rsidRPr="004333AB">
                    <w:rPr>
                      <w:rFonts w:ascii="Times New Roman" w:hAnsi="Times New Roman"/>
                    </w:rPr>
                    <w:br/>
                    <w:t>existant dans les zones à</w:t>
                  </w:r>
                  <w:r w:rsidRPr="004333AB">
                    <w:rPr>
                      <w:rFonts w:ascii="Times New Roman" w:hAnsi="Times New Roman"/>
                    </w:rPr>
                    <w:br/>
                    <w:t xml:space="preserve">émergence </w:t>
                  </w:r>
                  <w:proofErr w:type="gramStart"/>
                  <w:r w:rsidRPr="004333AB">
                    <w:rPr>
                      <w:rFonts w:ascii="Times New Roman" w:hAnsi="Times New Roman"/>
                    </w:rPr>
                    <w:t>réglementée</w:t>
                  </w:r>
                  <w:proofErr w:type="gramEnd"/>
                  <w:r w:rsidRPr="004333AB">
                    <w:rPr>
                      <w:rFonts w:ascii="Times New Roman" w:hAnsi="Times New Roman"/>
                    </w:rPr>
                    <w:br/>
                    <w:t>(incluant le bruit de</w:t>
                  </w:r>
                  <w:r w:rsidRPr="004333AB">
                    <w:rPr>
                      <w:rFonts w:ascii="Times New Roman" w:hAnsi="Times New Roman"/>
                    </w:rPr>
                    <w:br/>
                    <w:t>l'installation)</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E54BC" w:rsidRPr="004333AB" w:rsidRDefault="00EE54BC" w:rsidP="00E57210">
                  <w:pPr>
                    <w:rPr>
                      <w:rFonts w:ascii="Times New Roman" w:hAnsi="Times New Roman"/>
                    </w:rPr>
                  </w:pPr>
                  <w:r w:rsidRPr="004333AB">
                    <w:rPr>
                      <w:rFonts w:ascii="Times New Roman" w:hAnsi="Times New Roman"/>
                    </w:rPr>
                    <w:t>Emergence admissible</w:t>
                  </w:r>
                  <w:r w:rsidRPr="004333AB">
                    <w:rPr>
                      <w:rFonts w:ascii="Times New Roman" w:hAnsi="Times New Roman"/>
                    </w:rPr>
                    <w:br/>
                    <w:t>pour la période allant de</w:t>
                  </w:r>
                  <w:r w:rsidRPr="004333AB">
                    <w:rPr>
                      <w:rFonts w:ascii="Times New Roman" w:hAnsi="Times New Roman"/>
                    </w:rPr>
                    <w:br/>
                    <w:t>7 h à 22 h</w:t>
                  </w:r>
                  <w:proofErr w:type="gramStart"/>
                  <w:r w:rsidRPr="004333AB">
                    <w:rPr>
                      <w:rFonts w:ascii="Times New Roman" w:hAnsi="Times New Roman"/>
                    </w:rPr>
                    <w:t>,</w:t>
                  </w:r>
                  <w:proofErr w:type="gramEnd"/>
                  <w:r w:rsidRPr="004333AB">
                    <w:rPr>
                      <w:rFonts w:ascii="Times New Roman" w:hAnsi="Times New Roman"/>
                    </w:rPr>
                    <w:br/>
                    <w:t>sauf dimanches et jours fériés</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E54BC" w:rsidRPr="004333AB" w:rsidRDefault="00EE54BC" w:rsidP="00E57210">
                  <w:pPr>
                    <w:rPr>
                      <w:rFonts w:ascii="Times New Roman" w:hAnsi="Times New Roman"/>
                    </w:rPr>
                  </w:pPr>
                  <w:r w:rsidRPr="004333AB">
                    <w:rPr>
                      <w:rFonts w:ascii="Times New Roman" w:hAnsi="Times New Roman"/>
                    </w:rPr>
                    <w:t>Emergence admissible</w:t>
                  </w:r>
                  <w:r w:rsidRPr="004333AB">
                    <w:rPr>
                      <w:rFonts w:ascii="Times New Roman" w:hAnsi="Times New Roman"/>
                    </w:rPr>
                    <w:br/>
                    <w:t>pour la période allant de</w:t>
                  </w:r>
                  <w:r w:rsidRPr="004333AB">
                    <w:rPr>
                      <w:rFonts w:ascii="Times New Roman" w:hAnsi="Times New Roman"/>
                    </w:rPr>
                    <w:br/>
                    <w:t>22 h à 7 h, ainsi que les</w:t>
                  </w:r>
                  <w:r w:rsidRPr="004333AB">
                    <w:rPr>
                      <w:rFonts w:ascii="Times New Roman" w:hAnsi="Times New Roman"/>
                    </w:rPr>
                    <w:br/>
                    <w:t>dimanches et jours fériés</w:t>
                  </w:r>
                </w:p>
              </w:tc>
            </w:tr>
            <w:tr w:rsidR="00EE54BC" w:rsidRPr="004333AB">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E54BC" w:rsidRPr="004333AB" w:rsidRDefault="00EE54BC" w:rsidP="00E57210">
                  <w:pPr>
                    <w:rPr>
                      <w:rFonts w:ascii="Times New Roman" w:hAnsi="Times New Roman"/>
                    </w:rPr>
                  </w:pPr>
                  <w:r w:rsidRPr="004333AB">
                    <w:rPr>
                      <w:rFonts w:ascii="Times New Roman" w:hAnsi="Times New Roman"/>
                    </w:rPr>
                    <w:t>supérieur à 35 et inférieur</w:t>
                  </w:r>
                  <w:r w:rsidRPr="004333AB">
                    <w:rPr>
                      <w:rFonts w:ascii="Times New Roman" w:hAnsi="Times New Roman"/>
                    </w:rPr>
                    <w:br/>
                    <w:t>ou égal à</w:t>
                  </w:r>
                  <w:r w:rsidRPr="004333AB">
                    <w:rPr>
                      <w:rFonts w:ascii="Times New Roman" w:hAnsi="Times New Roman"/>
                    </w:rPr>
                    <w:br/>
                    <w:t>45 dB(A)</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E54BC" w:rsidRPr="004333AB" w:rsidRDefault="00EE54BC" w:rsidP="00E57210">
                  <w:pPr>
                    <w:rPr>
                      <w:rFonts w:ascii="Times New Roman" w:hAnsi="Times New Roman"/>
                    </w:rPr>
                  </w:pPr>
                  <w:r w:rsidRPr="004333AB">
                    <w:rPr>
                      <w:rFonts w:ascii="Times New Roman" w:hAnsi="Times New Roman"/>
                    </w:rPr>
                    <w:t>6 dB(A)</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E54BC" w:rsidRPr="004333AB" w:rsidRDefault="00EE54BC" w:rsidP="00E57210">
                  <w:pPr>
                    <w:rPr>
                      <w:rFonts w:ascii="Times New Roman" w:hAnsi="Times New Roman"/>
                    </w:rPr>
                  </w:pPr>
                  <w:r w:rsidRPr="004333AB">
                    <w:rPr>
                      <w:rFonts w:ascii="Times New Roman" w:hAnsi="Times New Roman"/>
                    </w:rPr>
                    <w:t>4 dB(A)</w:t>
                  </w:r>
                </w:p>
              </w:tc>
            </w:tr>
            <w:tr w:rsidR="00EE54BC" w:rsidRPr="004333AB">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E54BC" w:rsidRPr="004333AB" w:rsidRDefault="00EE54BC" w:rsidP="00E57210">
                  <w:pPr>
                    <w:rPr>
                      <w:rFonts w:ascii="Times New Roman" w:hAnsi="Times New Roman"/>
                    </w:rPr>
                  </w:pPr>
                  <w:r w:rsidRPr="004333AB">
                    <w:rPr>
                      <w:rFonts w:ascii="Times New Roman" w:hAnsi="Times New Roman"/>
                    </w:rPr>
                    <w:t>supérieur à</w:t>
                  </w:r>
                  <w:r w:rsidRPr="004333AB">
                    <w:rPr>
                      <w:rFonts w:ascii="Times New Roman" w:hAnsi="Times New Roman"/>
                    </w:rPr>
                    <w:br/>
                    <w:t>45 dB(A)</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E54BC" w:rsidRPr="004333AB" w:rsidRDefault="00EE54BC" w:rsidP="00E57210">
                  <w:pPr>
                    <w:rPr>
                      <w:rFonts w:ascii="Times New Roman" w:hAnsi="Times New Roman"/>
                    </w:rPr>
                  </w:pPr>
                  <w:r w:rsidRPr="004333AB">
                    <w:rPr>
                      <w:rFonts w:ascii="Times New Roman" w:hAnsi="Times New Roman"/>
                    </w:rPr>
                    <w:t>5 dB(A)</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E54BC" w:rsidRPr="004333AB" w:rsidRDefault="00EE54BC" w:rsidP="00E57210">
                  <w:pPr>
                    <w:rPr>
                      <w:rFonts w:ascii="Times New Roman" w:hAnsi="Times New Roman"/>
                    </w:rPr>
                  </w:pPr>
                  <w:r w:rsidRPr="004333AB">
                    <w:rPr>
                      <w:rFonts w:ascii="Times New Roman" w:hAnsi="Times New Roman"/>
                    </w:rPr>
                    <w:t>3 dB(A)</w:t>
                  </w:r>
                </w:p>
              </w:tc>
            </w:tr>
          </w:tbl>
          <w:p w:rsidR="00EE54BC" w:rsidRPr="004333AB" w:rsidRDefault="00EE54BC" w:rsidP="00053CB8">
            <w:pPr>
              <w:rPr>
                <w:rFonts w:ascii="Times New Roman" w:hAnsi="Times New Roman"/>
              </w:rPr>
            </w:pPr>
            <w:r w:rsidRPr="004333AB">
              <w:rPr>
                <w:rFonts w:ascii="Times New Roman" w:hAnsi="Times New Roman"/>
              </w:rPr>
              <w:t>De plus, le niveau de bruit en limite de propriété de l'installation ne doit pas dépasser, lorsqu'elle est en fonctionnement, 70 dB(A) pour la période de jour et 60 dB(A) pour la période de nuit, sauf si le bruit résiduel pour la période considérée est supérieur à cette limite.</w:t>
            </w:r>
          </w:p>
          <w:p w:rsidR="00EE54BC" w:rsidRPr="004333AB" w:rsidRDefault="00EE54BC" w:rsidP="00053CB8">
            <w:pPr>
              <w:rPr>
                <w:rFonts w:ascii="Times New Roman" w:hAnsi="Times New Roman"/>
              </w:rPr>
            </w:pPr>
            <w:r w:rsidRPr="004333AB">
              <w:rPr>
                <w:rFonts w:ascii="Times New Roman" w:hAnsi="Times New Roman"/>
              </w:rPr>
              <w:t>Dans le cas où le bruit particulier de l’établissement est à tonalité marquée au sens du point 1.9 de l'annexe de l'arrêté du 23 janvier 1997 relatif à la limitation des bruits émis dans l'environnement par les installations classées pour la protection de l'environnement, de manière établie ou cyclique, sa durée d'apparition ne peut excéder 30 pour cent de la durée de fonctionnement de l'établissement dans chacune des périodes diurne ou nocturne définies dans le tableau ci-dessus.</w:t>
            </w:r>
          </w:p>
          <w:p w:rsidR="00EE54BC" w:rsidRPr="004333AB" w:rsidRDefault="00EE54BC" w:rsidP="00053CB8">
            <w:pPr>
              <w:rPr>
                <w:rFonts w:ascii="Times New Roman" w:hAnsi="Times New Roman"/>
              </w:rPr>
            </w:pPr>
            <w:r w:rsidRPr="004333AB">
              <w:rPr>
                <w:rFonts w:ascii="Times New Roman" w:hAnsi="Times New Roman"/>
              </w:rPr>
              <w:t xml:space="preserve">Lorsque plusieurs installations classées, soumises à déclaration au titre de rubriques </w:t>
            </w:r>
            <w:proofErr w:type="spellStart"/>
            <w:r w:rsidRPr="004333AB">
              <w:rPr>
                <w:rFonts w:ascii="Times New Roman" w:hAnsi="Times New Roman"/>
              </w:rPr>
              <w:t>différentes</w:t>
            </w:r>
            <w:proofErr w:type="gramStart"/>
            <w:r w:rsidRPr="004333AB">
              <w:rPr>
                <w:rFonts w:ascii="Times New Roman" w:hAnsi="Times New Roman"/>
              </w:rPr>
              <w:t>,sont</w:t>
            </w:r>
            <w:proofErr w:type="spellEnd"/>
            <w:proofErr w:type="gramEnd"/>
            <w:r w:rsidRPr="004333AB">
              <w:rPr>
                <w:rFonts w:ascii="Times New Roman" w:hAnsi="Times New Roman"/>
              </w:rPr>
              <w:t xml:space="preserve"> situées au sein d'un même établissement, le niveau de bruit global émis par ces installations doit respecter les valeurs limites ci-dessus.</w:t>
            </w:r>
          </w:p>
          <w:p w:rsidR="00EE54BC" w:rsidRPr="004333AB" w:rsidRDefault="00EE54BC" w:rsidP="00053CB8">
            <w:pPr>
              <w:rPr>
                <w:rFonts w:ascii="Times New Roman" w:hAnsi="Times New Roman"/>
                <w:b/>
                <w:bCs/>
              </w:rPr>
            </w:pPr>
          </w:p>
        </w:tc>
        <w:tc>
          <w:tcPr>
            <w:tcW w:w="1403" w:type="pct"/>
          </w:tcPr>
          <w:p w:rsidR="00EE54BC" w:rsidRPr="004333AB" w:rsidRDefault="00EE54BC" w:rsidP="00BD72BE">
            <w:pPr>
              <w:rPr>
                <w:rFonts w:ascii="Times New Roman" w:hAnsi="Times New Roman"/>
              </w:rPr>
            </w:pPr>
            <w:r w:rsidRPr="004333AB">
              <w:rPr>
                <w:rFonts w:ascii="Times New Roman" w:hAnsi="Times New Roman"/>
              </w:rPr>
              <w:t xml:space="preserve">L’installation de traitement ne génère pas de bruit. </w:t>
            </w:r>
          </w:p>
          <w:p w:rsidR="00EE54BC" w:rsidRPr="004333AB" w:rsidRDefault="00EE54BC" w:rsidP="00BD72BE">
            <w:pPr>
              <w:rPr>
                <w:rFonts w:ascii="Times New Roman" w:hAnsi="Times New Roman"/>
              </w:rPr>
            </w:pPr>
            <w:r w:rsidRPr="004333AB">
              <w:rPr>
                <w:rFonts w:ascii="Times New Roman" w:hAnsi="Times New Roman"/>
              </w:rPr>
              <w:t>Les sources sonores les plus importantes sont liées à la circulation des charriots lors des opérations de chargement/déchargement des camions.</w:t>
            </w:r>
          </w:p>
          <w:p w:rsidR="00EE54BC" w:rsidRPr="004333AB" w:rsidRDefault="00EE54BC" w:rsidP="00BD72BE">
            <w:pPr>
              <w:rPr>
                <w:rFonts w:ascii="Times New Roman" w:hAnsi="Times New Roman"/>
              </w:rPr>
            </w:pPr>
          </w:p>
        </w:tc>
        <w:tc>
          <w:tcPr>
            <w:tcW w:w="715" w:type="pct"/>
          </w:tcPr>
          <w:p w:rsidR="00EE54BC" w:rsidRPr="004333AB" w:rsidRDefault="00EE54BC" w:rsidP="00BD72BE">
            <w:pPr>
              <w:rPr>
                <w:rFonts w:ascii="Times New Roman" w:hAnsi="Times New Roman"/>
              </w:rPr>
            </w:pPr>
            <w:r w:rsidRPr="004333AB">
              <w:rPr>
                <w:rFonts w:ascii="Times New Roman" w:hAnsi="Times New Roman"/>
              </w:rPr>
              <w:t xml:space="preserve">oui </w:t>
            </w:r>
          </w:p>
        </w:tc>
      </w:tr>
      <w:tr w:rsidR="003F3277" w:rsidRPr="004333AB" w:rsidTr="004333AB">
        <w:tc>
          <w:tcPr>
            <w:tcW w:w="2881" w:type="pct"/>
          </w:tcPr>
          <w:p w:rsidR="003F3277" w:rsidRPr="004333AB" w:rsidRDefault="003F3277" w:rsidP="00053CB8">
            <w:pPr>
              <w:rPr>
                <w:rFonts w:ascii="Times New Roman" w:hAnsi="Times New Roman"/>
                <w:b/>
                <w:bCs/>
              </w:rPr>
            </w:pPr>
            <w:r w:rsidRPr="004333AB">
              <w:rPr>
                <w:rFonts w:ascii="Times New Roman" w:hAnsi="Times New Roman"/>
                <w:b/>
                <w:bCs/>
              </w:rPr>
              <w:t>8.2. Véhicules - engins de chantier</w:t>
            </w:r>
          </w:p>
          <w:p w:rsidR="003F3277" w:rsidRPr="004333AB" w:rsidRDefault="003F3277" w:rsidP="00053CB8">
            <w:pPr>
              <w:rPr>
                <w:rFonts w:ascii="Times New Roman" w:hAnsi="Times New Roman"/>
              </w:rPr>
            </w:pPr>
            <w:r w:rsidRPr="004333AB">
              <w:rPr>
                <w:rFonts w:ascii="Times New Roman" w:hAnsi="Times New Roman"/>
              </w:rPr>
              <w:t>Les véhicules de transport, les matériels de manutention et les engins de chantier utilisés à l'intérieur de l'installation doivent être conformes aux dispositions en vigueur en matière de limitation de leurs émissions sonores. En particulier, les engins de chantier doivent être conformes à un type homologué.</w:t>
            </w:r>
          </w:p>
          <w:p w:rsidR="003F3277" w:rsidRPr="004333AB" w:rsidRDefault="003F3277" w:rsidP="00053CB8">
            <w:pPr>
              <w:rPr>
                <w:rFonts w:ascii="Times New Roman" w:hAnsi="Times New Roman"/>
              </w:rPr>
            </w:pPr>
            <w:r w:rsidRPr="004333AB">
              <w:rPr>
                <w:rFonts w:ascii="Times New Roman" w:hAnsi="Times New Roman"/>
              </w:rPr>
              <w:t>L'usage de tous appareils de communication par voie acoustique (sirènes, avertisseurs, haut-parleurs, etc.), gênant pour le voisinage, est interdit, sauf si leur emploi est exceptionnel et réservé à la prévention et au signalement d'incidents graves ou d'accidents.</w:t>
            </w:r>
          </w:p>
          <w:p w:rsidR="003F3277" w:rsidRPr="004333AB" w:rsidRDefault="003F3277" w:rsidP="00053CB8">
            <w:pPr>
              <w:rPr>
                <w:rFonts w:ascii="Times New Roman" w:hAnsi="Times New Roman"/>
                <w:b/>
                <w:bCs/>
              </w:rPr>
            </w:pPr>
          </w:p>
        </w:tc>
        <w:tc>
          <w:tcPr>
            <w:tcW w:w="1403" w:type="pct"/>
          </w:tcPr>
          <w:p w:rsidR="003F3277" w:rsidRPr="004333AB" w:rsidRDefault="003F3277">
            <w:pPr>
              <w:rPr>
                <w:rFonts w:ascii="Times New Roman" w:hAnsi="Times New Roman"/>
              </w:rPr>
            </w:pPr>
          </w:p>
          <w:p w:rsidR="003F3277" w:rsidRPr="004333AB" w:rsidRDefault="003F3277">
            <w:pPr>
              <w:rPr>
                <w:rFonts w:ascii="Times New Roman" w:hAnsi="Times New Roman"/>
              </w:rPr>
            </w:pPr>
            <w:r w:rsidRPr="004333AB">
              <w:rPr>
                <w:rFonts w:ascii="Times New Roman" w:hAnsi="Times New Roman"/>
              </w:rPr>
              <w:t xml:space="preserve">Chariots élévateurs vérifiés </w:t>
            </w:r>
          </w:p>
        </w:tc>
        <w:tc>
          <w:tcPr>
            <w:tcW w:w="715" w:type="pct"/>
          </w:tcPr>
          <w:p w:rsidR="003F3277" w:rsidRPr="004333AB" w:rsidRDefault="003F3277">
            <w:pPr>
              <w:rPr>
                <w:rFonts w:ascii="Times New Roman" w:hAnsi="Times New Roman"/>
              </w:rPr>
            </w:pPr>
          </w:p>
        </w:tc>
      </w:tr>
      <w:tr w:rsidR="003F3277" w:rsidRPr="004333AB" w:rsidTr="004333AB">
        <w:tc>
          <w:tcPr>
            <w:tcW w:w="2881" w:type="pct"/>
          </w:tcPr>
          <w:p w:rsidR="003F3277" w:rsidRPr="004333AB" w:rsidRDefault="003F3277" w:rsidP="00053CB8">
            <w:pPr>
              <w:rPr>
                <w:rFonts w:ascii="Times New Roman" w:hAnsi="Times New Roman"/>
                <w:b/>
                <w:bCs/>
              </w:rPr>
            </w:pPr>
            <w:r w:rsidRPr="004333AB">
              <w:rPr>
                <w:rFonts w:ascii="Times New Roman" w:hAnsi="Times New Roman"/>
                <w:b/>
                <w:bCs/>
              </w:rPr>
              <w:t>8.3. Vibrations</w:t>
            </w:r>
          </w:p>
          <w:p w:rsidR="003F3277" w:rsidRPr="004333AB" w:rsidRDefault="003F3277" w:rsidP="00053CB8">
            <w:pPr>
              <w:rPr>
                <w:rFonts w:ascii="Times New Roman" w:hAnsi="Times New Roman"/>
              </w:rPr>
            </w:pPr>
            <w:r w:rsidRPr="004333AB">
              <w:rPr>
                <w:rFonts w:ascii="Times New Roman" w:hAnsi="Times New Roman"/>
              </w:rPr>
              <w:t>Les règles techniques applicables sont fixées à l’annexe II.</w:t>
            </w:r>
          </w:p>
          <w:p w:rsidR="003F3277" w:rsidRPr="004333AB" w:rsidRDefault="003F3277" w:rsidP="00053CB8">
            <w:pPr>
              <w:rPr>
                <w:rFonts w:ascii="Times New Roman" w:hAnsi="Times New Roman"/>
                <w:b/>
                <w:bCs/>
              </w:rPr>
            </w:pPr>
          </w:p>
        </w:tc>
        <w:tc>
          <w:tcPr>
            <w:tcW w:w="1403" w:type="pct"/>
          </w:tcPr>
          <w:p w:rsidR="003F3277" w:rsidRPr="004333AB" w:rsidRDefault="003F3277">
            <w:pPr>
              <w:rPr>
                <w:rFonts w:ascii="Times New Roman" w:hAnsi="Times New Roman"/>
              </w:rPr>
            </w:pPr>
            <w:r w:rsidRPr="004333AB">
              <w:rPr>
                <w:rFonts w:ascii="Times New Roman" w:hAnsi="Times New Roman"/>
              </w:rPr>
              <w:t xml:space="preserve">Pas de vibrations </w:t>
            </w:r>
          </w:p>
        </w:tc>
        <w:tc>
          <w:tcPr>
            <w:tcW w:w="715" w:type="pct"/>
          </w:tcPr>
          <w:p w:rsidR="003F3277" w:rsidRPr="004333AB" w:rsidRDefault="003F3277">
            <w:pPr>
              <w:rPr>
                <w:rFonts w:ascii="Times New Roman" w:hAnsi="Times New Roman"/>
              </w:rPr>
            </w:pPr>
          </w:p>
        </w:tc>
      </w:tr>
      <w:tr w:rsidR="00EE54BC" w:rsidRPr="004333AB" w:rsidTr="004333AB">
        <w:tc>
          <w:tcPr>
            <w:tcW w:w="2881" w:type="pct"/>
          </w:tcPr>
          <w:p w:rsidR="00EE54BC" w:rsidRPr="004333AB" w:rsidRDefault="00EE54BC" w:rsidP="00053CB8">
            <w:pPr>
              <w:rPr>
                <w:rFonts w:ascii="Times New Roman" w:hAnsi="Times New Roman"/>
                <w:b/>
                <w:bCs/>
              </w:rPr>
            </w:pPr>
            <w:r w:rsidRPr="004333AB">
              <w:rPr>
                <w:rFonts w:ascii="Times New Roman" w:hAnsi="Times New Roman"/>
                <w:b/>
                <w:bCs/>
              </w:rPr>
              <w:t>8.4. Surveillance par l’exploitant des émissions sonores</w:t>
            </w:r>
          </w:p>
          <w:p w:rsidR="00EE54BC" w:rsidRPr="004333AB" w:rsidRDefault="00EE54BC" w:rsidP="00053CB8">
            <w:pPr>
              <w:rPr>
                <w:rFonts w:ascii="Times New Roman" w:hAnsi="Times New Roman"/>
              </w:rPr>
            </w:pPr>
            <w:r w:rsidRPr="004333AB">
              <w:rPr>
                <w:rFonts w:ascii="Times New Roman" w:hAnsi="Times New Roman"/>
              </w:rPr>
              <w:t>L’exploitant met en place une surveillance des émissions sonores de l'installation permettant d'estimer la valeur de l'émergence générée dans les zones à émergence réglementée. Les mesures sont effectuées selon la méthode définie en annexe de l'arrêté du 23 janvier 1997. Ces mesures sont effectuées dans des conditions représentatives du fonctionnement de l'installation sur une durée d'une demi-heure au moins.</w:t>
            </w:r>
            <w:r w:rsidRPr="004333AB">
              <w:rPr>
                <w:rFonts w:ascii="Times New Roman" w:hAnsi="Times New Roman"/>
              </w:rPr>
              <w:br/>
              <w:t>Une mesure du niveau de bruit et de l'émergence doit être effectuée au moins tous les trois ans par une personne ou un organisme qualifié.</w:t>
            </w:r>
          </w:p>
          <w:p w:rsidR="00EE54BC" w:rsidRPr="004333AB" w:rsidRDefault="00EE54BC" w:rsidP="00053CB8">
            <w:pPr>
              <w:rPr>
                <w:rFonts w:ascii="Times New Roman" w:hAnsi="Times New Roman"/>
              </w:rPr>
            </w:pPr>
            <w:r w:rsidRPr="004333AB">
              <w:rPr>
                <w:rFonts w:ascii="Times New Roman" w:hAnsi="Times New Roman"/>
              </w:rPr>
              <w:t>Ces mesures sont consignées dans le dossier « installations classées » prévu au point 1.4.</w:t>
            </w:r>
          </w:p>
          <w:p w:rsidR="00EE54BC" w:rsidRPr="004333AB" w:rsidRDefault="00EE54BC" w:rsidP="00053CB8">
            <w:pPr>
              <w:rPr>
                <w:rFonts w:ascii="Times New Roman" w:hAnsi="Times New Roman"/>
                <w:b/>
                <w:bCs/>
              </w:rPr>
            </w:pPr>
          </w:p>
        </w:tc>
        <w:tc>
          <w:tcPr>
            <w:tcW w:w="1403" w:type="pct"/>
          </w:tcPr>
          <w:p w:rsidR="00EE54BC" w:rsidRPr="004333AB" w:rsidRDefault="00EE54BC" w:rsidP="00BD72BE">
            <w:pPr>
              <w:rPr>
                <w:rFonts w:ascii="Times New Roman" w:hAnsi="Times New Roman"/>
              </w:rPr>
            </w:pPr>
            <w:r w:rsidRPr="004333AB">
              <w:rPr>
                <w:rFonts w:ascii="Times New Roman" w:hAnsi="Times New Roman"/>
              </w:rPr>
              <w:t>rapport de mesures des émissions sonores disponible (&lt;3ans) + respect des valeurs de l’arrêté du 23 janvier 1997 et de l’AP (un point de mesure a dépassé la valeur limite de 70 dB en limite de propriété (bruit des charriots – alarme de recul – lors des opérations de manutention)</w:t>
            </w:r>
          </w:p>
        </w:tc>
        <w:tc>
          <w:tcPr>
            <w:tcW w:w="715" w:type="pct"/>
          </w:tcPr>
          <w:p w:rsidR="00EE54BC" w:rsidRPr="004333AB" w:rsidRDefault="00EE54BC" w:rsidP="00BD72BE">
            <w:pPr>
              <w:rPr>
                <w:rFonts w:ascii="Times New Roman" w:hAnsi="Times New Roman"/>
              </w:rPr>
            </w:pPr>
            <w:r w:rsidRPr="004333AB">
              <w:rPr>
                <w:rFonts w:ascii="Times New Roman" w:hAnsi="Times New Roman"/>
              </w:rPr>
              <w:t xml:space="preserve">oui </w:t>
            </w:r>
          </w:p>
        </w:tc>
      </w:tr>
      <w:tr w:rsidR="00EE54BC" w:rsidRPr="004333AB" w:rsidTr="004333AB">
        <w:tc>
          <w:tcPr>
            <w:tcW w:w="2881" w:type="pct"/>
          </w:tcPr>
          <w:p w:rsidR="00EE54BC" w:rsidRPr="004333AB" w:rsidRDefault="00EE54BC" w:rsidP="00053CB8">
            <w:pPr>
              <w:rPr>
                <w:rFonts w:ascii="Times New Roman" w:hAnsi="Times New Roman"/>
                <w:b/>
                <w:bCs/>
              </w:rPr>
            </w:pPr>
            <w:bookmarkStart w:id="10" w:name="Annexe_I_9."/>
            <w:r w:rsidRPr="004333AB">
              <w:rPr>
                <w:rFonts w:ascii="Times New Roman" w:hAnsi="Times New Roman"/>
                <w:b/>
                <w:bCs/>
              </w:rPr>
              <w:t>9.</w:t>
            </w:r>
            <w:bookmarkEnd w:id="10"/>
            <w:r w:rsidRPr="004333AB">
              <w:rPr>
                <w:rFonts w:ascii="Times New Roman" w:hAnsi="Times New Roman"/>
                <w:b/>
                <w:bCs/>
              </w:rPr>
              <w:t xml:space="preserve"> Remise en état en fin d'exploitation</w:t>
            </w:r>
          </w:p>
          <w:p w:rsidR="00EE54BC" w:rsidRPr="004333AB" w:rsidRDefault="00EE54BC" w:rsidP="00053CB8">
            <w:pPr>
              <w:rPr>
                <w:rFonts w:ascii="Times New Roman" w:hAnsi="Times New Roman"/>
              </w:rPr>
            </w:pPr>
            <w:r w:rsidRPr="004333AB">
              <w:rPr>
                <w:rFonts w:ascii="Times New Roman" w:hAnsi="Times New Roman"/>
              </w:rPr>
              <w:t>Outre les dispositions prévues au point 1.7, l’exploitant remet en état le site de sorte qu’il ne s’y manifeste plus aucun danger et inconvénient. En particulier :</w:t>
            </w:r>
            <w:r w:rsidRPr="004333AB">
              <w:rPr>
                <w:rFonts w:ascii="Times New Roman" w:hAnsi="Times New Roman"/>
              </w:rPr>
              <w:br/>
              <w:t>- tous les produits dangereux ainsi que tous les déchets sont évacués et traités dans des installations dûment autorisées ;</w:t>
            </w:r>
            <w:r w:rsidRPr="004333AB">
              <w:rPr>
                <w:rFonts w:ascii="Times New Roman" w:hAnsi="Times New Roman"/>
              </w:rPr>
              <w:br/>
              <w:t>- les cuves ayant contenu des produits susceptibles de polluer les eaux ou de provoquer un incendie ou une explosion sont vidées, nettoyées, dégazées et le cas échéant décontaminées. Elles sont si possible enlevées, sinon elles sont neutralisées par remplissage avec un solide inerte. Le produit utilisés pour la neutralisation recouvre toute la surface de la paroi interne et possède une résistance à terme suffisante pour empêcher l’affaissement du sol en surface</w:t>
            </w:r>
          </w:p>
          <w:p w:rsidR="00EE54BC" w:rsidRPr="004333AB" w:rsidRDefault="00EE54BC" w:rsidP="00053CB8">
            <w:pPr>
              <w:rPr>
                <w:rFonts w:ascii="Times New Roman" w:hAnsi="Times New Roman"/>
                <w:b/>
                <w:bCs/>
              </w:rPr>
            </w:pPr>
          </w:p>
        </w:tc>
        <w:tc>
          <w:tcPr>
            <w:tcW w:w="1403" w:type="pct"/>
          </w:tcPr>
          <w:p w:rsidR="00EE54BC" w:rsidRPr="004333AB" w:rsidRDefault="00EE54BC" w:rsidP="00BD72BE">
            <w:pPr>
              <w:rPr>
                <w:rFonts w:ascii="Times New Roman" w:hAnsi="Times New Roman"/>
              </w:rPr>
            </w:pPr>
            <w:r w:rsidRPr="004333AB">
              <w:rPr>
                <w:rFonts w:ascii="Times New Roman" w:hAnsi="Times New Roman"/>
              </w:rPr>
              <w:t xml:space="preserve"> (voir avis du maire sur les conditions de remise en état du site) </w:t>
            </w:r>
          </w:p>
        </w:tc>
        <w:tc>
          <w:tcPr>
            <w:tcW w:w="715" w:type="pct"/>
          </w:tcPr>
          <w:p w:rsidR="00EE54BC" w:rsidRPr="004333AB" w:rsidRDefault="00EE54BC" w:rsidP="00BD72BE">
            <w:pPr>
              <w:rPr>
                <w:rFonts w:ascii="Times New Roman" w:hAnsi="Times New Roman"/>
              </w:rPr>
            </w:pPr>
            <w:r w:rsidRPr="004333AB">
              <w:rPr>
                <w:rFonts w:ascii="Times New Roman" w:hAnsi="Times New Roman"/>
              </w:rPr>
              <w:t xml:space="preserve">oui </w:t>
            </w:r>
          </w:p>
        </w:tc>
      </w:tr>
    </w:tbl>
    <w:p w:rsidR="00E4638B" w:rsidRPr="004333AB" w:rsidRDefault="00EE54BC" w:rsidP="00EE54BC">
      <w:pPr>
        <w:rPr>
          <w:rFonts w:ascii="Times New Roman" w:hAnsi="Times New Roman"/>
        </w:rPr>
      </w:pPr>
      <w:bookmarkStart w:id="11" w:name="Annexe_I_2.2."/>
      <w:bookmarkStart w:id="12" w:name="Annexe_I_2.3."/>
      <w:bookmarkStart w:id="13" w:name="Annexe_I_2.4."/>
      <w:bookmarkStart w:id="14" w:name="Annexe_I_2.5."/>
      <w:bookmarkStart w:id="15" w:name="Annexe_I_2.6."/>
      <w:bookmarkStart w:id="16" w:name="Annexe_I_5.9."/>
      <w:bookmarkStart w:id="17" w:name="Annexe_I_6.3."/>
      <w:bookmarkStart w:id="18" w:name="Annexe_I_7.4."/>
      <w:bookmarkEnd w:id="11"/>
      <w:bookmarkEnd w:id="12"/>
      <w:bookmarkEnd w:id="13"/>
      <w:bookmarkEnd w:id="14"/>
      <w:bookmarkEnd w:id="15"/>
      <w:bookmarkEnd w:id="16"/>
      <w:bookmarkEnd w:id="17"/>
      <w:bookmarkEnd w:id="18"/>
      <w:r w:rsidRPr="004333AB">
        <w:rPr>
          <w:rFonts w:ascii="Times New Roman" w:hAnsi="Times New Roman"/>
        </w:rPr>
        <w:t xml:space="preserve"> </w:t>
      </w:r>
    </w:p>
    <w:sectPr w:rsidR="00E4638B" w:rsidRPr="004333AB" w:rsidSect="00A95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0B84"/>
    <w:multiLevelType w:val="hybridMultilevel"/>
    <w:tmpl w:val="14788D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B60E59"/>
    <w:multiLevelType w:val="hybridMultilevel"/>
    <w:tmpl w:val="3F701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74A"/>
    <w:multiLevelType w:val="multilevel"/>
    <w:tmpl w:val="58EA7F7E"/>
    <w:lvl w:ilvl="0">
      <w:start w:val="1"/>
      <w:numFmt w:val="decimal"/>
      <w:pStyle w:val="Style3"/>
      <w:lvlText w:val="%1."/>
      <w:lvlJc w:val="left"/>
      <w:pPr>
        <w:ind w:left="720" w:hanging="360"/>
      </w:pPr>
      <w:rPr>
        <w:rFonts w:hint="default"/>
      </w:rPr>
    </w:lvl>
    <w:lvl w:ilvl="1">
      <w:start w:val="1"/>
      <w:numFmt w:val="decimal"/>
      <w:pStyle w:val="Style4"/>
      <w:isLgl/>
      <w:lvlText w:val="%1.%2."/>
      <w:lvlJc w:val="left"/>
      <w:pPr>
        <w:ind w:left="1080" w:hanging="720"/>
      </w:pPr>
      <w:rPr>
        <w:rFonts w:hint="default"/>
      </w:rPr>
    </w:lvl>
    <w:lvl w:ilvl="2">
      <w:start w:val="1"/>
      <w:numFmt w:val="decimal"/>
      <w:pStyle w:val="Style5"/>
      <w:isLgl/>
      <w:lvlText w:val="%1.%2.%3."/>
      <w:lvlJc w:val="left"/>
      <w:pPr>
        <w:ind w:left="1080" w:hanging="720"/>
      </w:pPr>
      <w:rPr>
        <w:rFonts w:hint="default"/>
      </w:rPr>
    </w:lvl>
    <w:lvl w:ilvl="3">
      <w:start w:val="1"/>
      <w:numFmt w:val="decimal"/>
      <w:pStyle w:val="Style6"/>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B34105"/>
    <w:multiLevelType w:val="hybridMultilevel"/>
    <w:tmpl w:val="7692645C"/>
    <w:lvl w:ilvl="0" w:tplc="594AD156">
      <w:start w:val="1"/>
      <w:numFmt w:val="decimal"/>
      <w:lvlText w:val="4.4.%1"/>
      <w:lvlJc w:val="left"/>
      <w:pPr>
        <w:ind w:left="2987" w:hanging="360"/>
      </w:pPr>
      <w:rPr>
        <w:rFonts w:hint="default"/>
      </w:rPr>
    </w:lvl>
    <w:lvl w:ilvl="1" w:tplc="A9CC85A4">
      <w:start w:val="1"/>
      <w:numFmt w:val="decimal"/>
      <w:pStyle w:val="Style2"/>
      <w:lvlText w:val="%2"/>
      <w:lvlJc w:val="left"/>
      <w:pPr>
        <w:ind w:left="3767" w:hanging="420"/>
      </w:pPr>
      <w:rPr>
        <w:rFonts w:hint="default"/>
      </w:rPr>
    </w:lvl>
    <w:lvl w:ilvl="2" w:tplc="040C001B" w:tentative="1">
      <w:start w:val="1"/>
      <w:numFmt w:val="lowerRoman"/>
      <w:lvlText w:val="%3."/>
      <w:lvlJc w:val="right"/>
      <w:pPr>
        <w:ind w:left="4427" w:hanging="180"/>
      </w:pPr>
    </w:lvl>
    <w:lvl w:ilvl="3" w:tplc="040C000F" w:tentative="1">
      <w:start w:val="1"/>
      <w:numFmt w:val="decimal"/>
      <w:lvlText w:val="%4."/>
      <w:lvlJc w:val="left"/>
      <w:pPr>
        <w:ind w:left="5147" w:hanging="360"/>
      </w:pPr>
    </w:lvl>
    <w:lvl w:ilvl="4" w:tplc="040C0019" w:tentative="1">
      <w:start w:val="1"/>
      <w:numFmt w:val="lowerLetter"/>
      <w:lvlText w:val="%5."/>
      <w:lvlJc w:val="left"/>
      <w:pPr>
        <w:ind w:left="5867" w:hanging="360"/>
      </w:pPr>
    </w:lvl>
    <w:lvl w:ilvl="5" w:tplc="040C001B" w:tentative="1">
      <w:start w:val="1"/>
      <w:numFmt w:val="lowerRoman"/>
      <w:lvlText w:val="%6."/>
      <w:lvlJc w:val="right"/>
      <w:pPr>
        <w:ind w:left="6587" w:hanging="180"/>
      </w:pPr>
    </w:lvl>
    <w:lvl w:ilvl="6" w:tplc="040C000F" w:tentative="1">
      <w:start w:val="1"/>
      <w:numFmt w:val="decimal"/>
      <w:lvlText w:val="%7."/>
      <w:lvlJc w:val="left"/>
      <w:pPr>
        <w:ind w:left="7307" w:hanging="360"/>
      </w:pPr>
    </w:lvl>
    <w:lvl w:ilvl="7" w:tplc="040C0019" w:tentative="1">
      <w:start w:val="1"/>
      <w:numFmt w:val="lowerLetter"/>
      <w:lvlText w:val="%8."/>
      <w:lvlJc w:val="left"/>
      <w:pPr>
        <w:ind w:left="8027" w:hanging="360"/>
      </w:pPr>
    </w:lvl>
    <w:lvl w:ilvl="8" w:tplc="040C001B" w:tentative="1">
      <w:start w:val="1"/>
      <w:numFmt w:val="lowerRoman"/>
      <w:lvlText w:val="%9."/>
      <w:lvlJc w:val="right"/>
      <w:pPr>
        <w:ind w:left="8747" w:hanging="180"/>
      </w:pPr>
    </w:lvl>
  </w:abstractNum>
  <w:abstractNum w:abstractNumId="4" w15:restartNumberingAfterBreak="0">
    <w:nsid w:val="67EF0A21"/>
    <w:multiLevelType w:val="hybridMultilevel"/>
    <w:tmpl w:val="A9E64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2"/>
  </w:num>
  <w:num w:numId="12">
    <w:abstractNumId w:val="2"/>
  </w:num>
  <w:num w:numId="13">
    <w:abstractNumId w:val="2"/>
  </w:num>
  <w:num w:numId="14">
    <w:abstractNumId w:val="2"/>
  </w:num>
  <w:num w:numId="15">
    <w:abstractNumId w:val="3"/>
  </w:num>
  <w:num w:numId="16">
    <w:abstractNumId w:val="2"/>
  </w:num>
  <w:num w:numId="17">
    <w:abstractNumId w:val="2"/>
  </w:num>
  <w:num w:numId="18">
    <w:abstractNumId w:val="2"/>
  </w:num>
  <w:num w:numId="19">
    <w:abstractNumId w:val="2"/>
  </w:num>
  <w:num w:numId="20">
    <w:abstractNumId w:val="1"/>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08"/>
  <w:hyphenationZone w:val="425"/>
  <w:characterSpacingControl w:val="doNotCompress"/>
  <w:compat>
    <w:compatSetting w:name="compatibilityMode" w:uri="http://schemas.microsoft.com/office/word" w:val="12"/>
  </w:compat>
  <w:rsids>
    <w:rsidRoot w:val="008D392D"/>
    <w:rsid w:val="00003C4F"/>
    <w:rsid w:val="000115FD"/>
    <w:rsid w:val="00046B61"/>
    <w:rsid w:val="00053CB8"/>
    <w:rsid w:val="00054229"/>
    <w:rsid w:val="0008607B"/>
    <w:rsid w:val="000C419A"/>
    <w:rsid w:val="000D09BA"/>
    <w:rsid w:val="000E6410"/>
    <w:rsid w:val="0013006E"/>
    <w:rsid w:val="00152FF7"/>
    <w:rsid w:val="00163E82"/>
    <w:rsid w:val="0026369E"/>
    <w:rsid w:val="002959E0"/>
    <w:rsid w:val="002B7D32"/>
    <w:rsid w:val="002C065A"/>
    <w:rsid w:val="002C279F"/>
    <w:rsid w:val="002C50CB"/>
    <w:rsid w:val="002E6C11"/>
    <w:rsid w:val="00330C27"/>
    <w:rsid w:val="00345A45"/>
    <w:rsid w:val="00375CE3"/>
    <w:rsid w:val="003A161A"/>
    <w:rsid w:val="003A3A79"/>
    <w:rsid w:val="003B19F7"/>
    <w:rsid w:val="003D7082"/>
    <w:rsid w:val="003F3277"/>
    <w:rsid w:val="003F4379"/>
    <w:rsid w:val="00401631"/>
    <w:rsid w:val="004208E1"/>
    <w:rsid w:val="004333AB"/>
    <w:rsid w:val="004D05C6"/>
    <w:rsid w:val="004D5732"/>
    <w:rsid w:val="004D6298"/>
    <w:rsid w:val="004D7FEE"/>
    <w:rsid w:val="00584004"/>
    <w:rsid w:val="005C3D0F"/>
    <w:rsid w:val="005F0A38"/>
    <w:rsid w:val="00615A27"/>
    <w:rsid w:val="00621859"/>
    <w:rsid w:val="006539F3"/>
    <w:rsid w:val="00684313"/>
    <w:rsid w:val="006C6961"/>
    <w:rsid w:val="006D3C20"/>
    <w:rsid w:val="0074566A"/>
    <w:rsid w:val="007564DE"/>
    <w:rsid w:val="007667CD"/>
    <w:rsid w:val="0079135A"/>
    <w:rsid w:val="007A0722"/>
    <w:rsid w:val="007A36C8"/>
    <w:rsid w:val="007C237F"/>
    <w:rsid w:val="007E2ABA"/>
    <w:rsid w:val="008136FD"/>
    <w:rsid w:val="00815AEA"/>
    <w:rsid w:val="008242F2"/>
    <w:rsid w:val="008566D4"/>
    <w:rsid w:val="0088253F"/>
    <w:rsid w:val="008C26E1"/>
    <w:rsid w:val="008D392D"/>
    <w:rsid w:val="008D7C90"/>
    <w:rsid w:val="00937300"/>
    <w:rsid w:val="00966834"/>
    <w:rsid w:val="009A4624"/>
    <w:rsid w:val="00A117C6"/>
    <w:rsid w:val="00A3792D"/>
    <w:rsid w:val="00A600EA"/>
    <w:rsid w:val="00A950DE"/>
    <w:rsid w:val="00A9524F"/>
    <w:rsid w:val="00A9689A"/>
    <w:rsid w:val="00AC2B64"/>
    <w:rsid w:val="00AD1158"/>
    <w:rsid w:val="00AE3BF1"/>
    <w:rsid w:val="00B57454"/>
    <w:rsid w:val="00B6434A"/>
    <w:rsid w:val="00BA2A64"/>
    <w:rsid w:val="00BC66E1"/>
    <w:rsid w:val="00BD72BE"/>
    <w:rsid w:val="00BF24F9"/>
    <w:rsid w:val="00C10141"/>
    <w:rsid w:val="00C83A9E"/>
    <w:rsid w:val="00CB0F4B"/>
    <w:rsid w:val="00CB7D0D"/>
    <w:rsid w:val="00CC24E3"/>
    <w:rsid w:val="00D15654"/>
    <w:rsid w:val="00D23CB2"/>
    <w:rsid w:val="00D33BD2"/>
    <w:rsid w:val="00DB0A2E"/>
    <w:rsid w:val="00DB2A3A"/>
    <w:rsid w:val="00DB5422"/>
    <w:rsid w:val="00DC6D9A"/>
    <w:rsid w:val="00DE66B7"/>
    <w:rsid w:val="00E16302"/>
    <w:rsid w:val="00E4638B"/>
    <w:rsid w:val="00E57210"/>
    <w:rsid w:val="00E74789"/>
    <w:rsid w:val="00E81879"/>
    <w:rsid w:val="00EA0767"/>
    <w:rsid w:val="00EC2BFB"/>
    <w:rsid w:val="00EE54BC"/>
    <w:rsid w:val="00EF522D"/>
    <w:rsid w:val="00F97962"/>
    <w:rsid w:val="00FE6B04"/>
    <w:rsid w:val="00FF5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DB107-96E6-445C-AFF7-CA439DAB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F3"/>
    <w:rPr>
      <w:rFonts w:ascii="Arial" w:hAnsi="Arial"/>
    </w:rPr>
  </w:style>
  <w:style w:type="paragraph" w:styleId="Titre1">
    <w:name w:val="heading 1"/>
    <w:basedOn w:val="Normal"/>
    <w:next w:val="Normal"/>
    <w:link w:val="Titre1Car"/>
    <w:qFormat/>
    <w:rsid w:val="006539F3"/>
    <w:pPr>
      <w:outlineLvl w:val="0"/>
    </w:pPr>
    <w:rPr>
      <w:rFonts w:eastAsiaTheme="majorEastAsia" w:cstheme="majorBidi"/>
      <w:b/>
      <w:sz w:val="24"/>
      <w:u w:val="single"/>
    </w:rPr>
  </w:style>
  <w:style w:type="paragraph" w:styleId="Titre2">
    <w:name w:val="heading 2"/>
    <w:basedOn w:val="Normal"/>
    <w:next w:val="Normal"/>
    <w:link w:val="Titre2Car"/>
    <w:qFormat/>
    <w:rsid w:val="006539F3"/>
    <w:pPr>
      <w:outlineLvl w:val="1"/>
    </w:pPr>
    <w:rPr>
      <w:rFonts w:eastAsiaTheme="majorEastAsia" w:cstheme="majorBidi"/>
      <w:b/>
      <w:sz w:val="28"/>
    </w:rPr>
  </w:style>
  <w:style w:type="paragraph" w:styleId="Titre3">
    <w:name w:val="heading 3"/>
    <w:basedOn w:val="Normal"/>
    <w:next w:val="Retraitnormal"/>
    <w:link w:val="Titre3Car"/>
    <w:qFormat/>
    <w:rsid w:val="006539F3"/>
    <w:pPr>
      <w:ind w:left="354"/>
      <w:outlineLvl w:val="2"/>
    </w:pPr>
    <w:rPr>
      <w:rFonts w:ascii="Times New Roman" w:eastAsiaTheme="majorEastAsia" w:hAnsi="Times New Roman" w:cstheme="majorBidi"/>
      <w:b/>
      <w:sz w:val="24"/>
    </w:rPr>
  </w:style>
  <w:style w:type="paragraph" w:styleId="Titre4">
    <w:name w:val="heading 4"/>
    <w:basedOn w:val="Normal"/>
    <w:next w:val="Retraitnormal"/>
    <w:link w:val="Titre4Car"/>
    <w:qFormat/>
    <w:rsid w:val="006539F3"/>
    <w:pPr>
      <w:ind w:left="354"/>
      <w:outlineLvl w:val="3"/>
    </w:pPr>
    <w:rPr>
      <w:rFonts w:ascii="Times New Roman" w:eastAsiaTheme="majorEastAsia" w:hAnsi="Times New Roman" w:cstheme="majorBidi"/>
      <w:sz w:val="24"/>
      <w:u w:val="single"/>
    </w:rPr>
  </w:style>
  <w:style w:type="paragraph" w:styleId="Titre5">
    <w:name w:val="heading 5"/>
    <w:basedOn w:val="Normal"/>
    <w:next w:val="Retraitnormal"/>
    <w:link w:val="Titre5Car"/>
    <w:qFormat/>
    <w:rsid w:val="006539F3"/>
    <w:pPr>
      <w:ind w:left="708"/>
      <w:outlineLvl w:val="4"/>
    </w:pPr>
    <w:rPr>
      <w:rFonts w:ascii="Times New Roman" w:eastAsiaTheme="majorEastAsia" w:hAnsi="Times New Roman" w:cstheme="majorBidi"/>
      <w:b/>
    </w:rPr>
  </w:style>
  <w:style w:type="paragraph" w:styleId="Titre6">
    <w:name w:val="heading 6"/>
    <w:basedOn w:val="Normal"/>
    <w:next w:val="Retraitnormal"/>
    <w:link w:val="Titre6Car"/>
    <w:qFormat/>
    <w:rsid w:val="006539F3"/>
    <w:pPr>
      <w:ind w:left="708"/>
      <w:outlineLvl w:val="5"/>
    </w:pPr>
    <w:rPr>
      <w:rFonts w:ascii="Times New Roman" w:eastAsiaTheme="majorEastAsia" w:hAnsi="Times New Roman" w:cstheme="majorBidi"/>
      <w:u w:val="single"/>
    </w:rPr>
  </w:style>
  <w:style w:type="paragraph" w:styleId="Titre7">
    <w:name w:val="heading 7"/>
    <w:basedOn w:val="Normal"/>
    <w:next w:val="Retraitnormal"/>
    <w:link w:val="Titre7Car"/>
    <w:qFormat/>
    <w:rsid w:val="006539F3"/>
    <w:pPr>
      <w:ind w:left="708"/>
      <w:outlineLvl w:val="6"/>
    </w:pPr>
    <w:rPr>
      <w:rFonts w:ascii="Times New Roman" w:eastAsiaTheme="majorEastAsia" w:hAnsi="Times New Roman" w:cstheme="majorBidi"/>
      <w:i/>
    </w:rPr>
  </w:style>
  <w:style w:type="paragraph" w:styleId="Titre8">
    <w:name w:val="heading 8"/>
    <w:basedOn w:val="Normal"/>
    <w:next w:val="Retraitnormal"/>
    <w:link w:val="Titre8Car"/>
    <w:qFormat/>
    <w:rsid w:val="006539F3"/>
    <w:pPr>
      <w:ind w:left="708"/>
      <w:outlineLvl w:val="7"/>
    </w:pPr>
    <w:rPr>
      <w:rFonts w:ascii="Times New Roman" w:eastAsiaTheme="majorEastAsia" w:hAnsi="Times New Roman" w:cstheme="majorBidi"/>
      <w:i/>
    </w:rPr>
  </w:style>
  <w:style w:type="paragraph" w:styleId="Titre9">
    <w:name w:val="heading 9"/>
    <w:basedOn w:val="Normal"/>
    <w:next w:val="Retraitnormal"/>
    <w:link w:val="Titre9Car"/>
    <w:qFormat/>
    <w:rsid w:val="006539F3"/>
    <w:pPr>
      <w:ind w:left="708"/>
      <w:outlineLvl w:val="8"/>
    </w:pPr>
    <w:rPr>
      <w:rFonts w:ascii="Times New Roman" w:eastAsiaTheme="majorEastAsia" w:hAnsi="Times New Roman"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rsid w:val="00BA2A64"/>
    <w:pPr>
      <w:ind w:left="357"/>
    </w:pPr>
  </w:style>
  <w:style w:type="character" w:customStyle="1" w:styleId="Titre1Car">
    <w:name w:val="Titre 1 Car"/>
    <w:basedOn w:val="Policepardfaut"/>
    <w:link w:val="Titre1"/>
    <w:rsid w:val="006539F3"/>
    <w:rPr>
      <w:rFonts w:ascii="Arial" w:eastAsiaTheme="majorEastAsia" w:hAnsi="Arial" w:cstheme="majorBidi"/>
      <w:b/>
      <w:sz w:val="24"/>
      <w:u w:val="single"/>
    </w:rPr>
  </w:style>
  <w:style w:type="character" w:customStyle="1" w:styleId="Titre2Car">
    <w:name w:val="Titre 2 Car"/>
    <w:basedOn w:val="Policepardfaut"/>
    <w:link w:val="Titre2"/>
    <w:rsid w:val="006539F3"/>
    <w:rPr>
      <w:rFonts w:ascii="Arial" w:eastAsiaTheme="majorEastAsia" w:hAnsi="Arial" w:cstheme="majorBidi"/>
      <w:b/>
      <w:sz w:val="28"/>
    </w:rPr>
  </w:style>
  <w:style w:type="character" w:customStyle="1" w:styleId="Titre3Car">
    <w:name w:val="Titre 3 Car"/>
    <w:basedOn w:val="Policepardfaut"/>
    <w:link w:val="Titre3"/>
    <w:rsid w:val="006539F3"/>
    <w:rPr>
      <w:rFonts w:eastAsiaTheme="majorEastAsia" w:cstheme="majorBidi"/>
      <w:b/>
      <w:sz w:val="24"/>
    </w:rPr>
  </w:style>
  <w:style w:type="character" w:customStyle="1" w:styleId="Titre4Car">
    <w:name w:val="Titre 4 Car"/>
    <w:basedOn w:val="Policepardfaut"/>
    <w:link w:val="Titre4"/>
    <w:rsid w:val="006539F3"/>
    <w:rPr>
      <w:rFonts w:eastAsiaTheme="majorEastAsia" w:cstheme="majorBidi"/>
      <w:sz w:val="24"/>
      <w:u w:val="single"/>
    </w:rPr>
  </w:style>
  <w:style w:type="character" w:customStyle="1" w:styleId="Titre5Car">
    <w:name w:val="Titre 5 Car"/>
    <w:basedOn w:val="Policepardfaut"/>
    <w:link w:val="Titre5"/>
    <w:rsid w:val="006539F3"/>
    <w:rPr>
      <w:rFonts w:eastAsiaTheme="majorEastAsia" w:cstheme="majorBidi"/>
      <w:b/>
    </w:rPr>
  </w:style>
  <w:style w:type="character" w:customStyle="1" w:styleId="Titre6Car">
    <w:name w:val="Titre 6 Car"/>
    <w:basedOn w:val="Policepardfaut"/>
    <w:link w:val="Titre6"/>
    <w:rsid w:val="006539F3"/>
    <w:rPr>
      <w:rFonts w:eastAsiaTheme="majorEastAsia" w:cstheme="majorBidi"/>
      <w:u w:val="single"/>
    </w:rPr>
  </w:style>
  <w:style w:type="character" w:customStyle="1" w:styleId="Titre7Car">
    <w:name w:val="Titre 7 Car"/>
    <w:basedOn w:val="Policepardfaut"/>
    <w:link w:val="Titre7"/>
    <w:rsid w:val="006539F3"/>
    <w:rPr>
      <w:rFonts w:eastAsiaTheme="majorEastAsia" w:cstheme="majorBidi"/>
      <w:i/>
    </w:rPr>
  </w:style>
  <w:style w:type="character" w:customStyle="1" w:styleId="Titre8Car">
    <w:name w:val="Titre 8 Car"/>
    <w:basedOn w:val="Policepardfaut"/>
    <w:link w:val="Titre8"/>
    <w:rsid w:val="006539F3"/>
    <w:rPr>
      <w:rFonts w:eastAsiaTheme="majorEastAsia" w:cstheme="majorBidi"/>
      <w:i/>
    </w:rPr>
  </w:style>
  <w:style w:type="character" w:customStyle="1" w:styleId="Titre9Car">
    <w:name w:val="Titre 9 Car"/>
    <w:basedOn w:val="Policepardfaut"/>
    <w:link w:val="Titre9"/>
    <w:rsid w:val="006539F3"/>
    <w:rPr>
      <w:rFonts w:eastAsiaTheme="majorEastAsia" w:cstheme="majorBidi"/>
      <w:i/>
    </w:rPr>
  </w:style>
  <w:style w:type="paragraph" w:styleId="Lgende">
    <w:name w:val="caption"/>
    <w:basedOn w:val="Normal"/>
    <w:next w:val="Normal"/>
    <w:qFormat/>
    <w:rsid w:val="006539F3"/>
    <w:pPr>
      <w:spacing w:before="120" w:after="120"/>
    </w:pPr>
    <w:rPr>
      <w:b/>
    </w:rPr>
  </w:style>
  <w:style w:type="paragraph" w:styleId="Titre">
    <w:name w:val="Title"/>
    <w:basedOn w:val="Normal"/>
    <w:next w:val="Normal"/>
    <w:link w:val="TitreCar"/>
    <w:qFormat/>
    <w:rsid w:val="006539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6539F3"/>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qFormat/>
    <w:rsid w:val="006539F3"/>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6539F3"/>
    <w:rPr>
      <w:rFonts w:asciiTheme="majorHAnsi" w:eastAsiaTheme="majorEastAsia" w:hAnsiTheme="majorHAnsi" w:cstheme="majorBidi"/>
      <w:sz w:val="24"/>
      <w:szCs w:val="24"/>
    </w:rPr>
  </w:style>
  <w:style w:type="character" w:styleId="lev">
    <w:name w:val="Strong"/>
    <w:basedOn w:val="Policepardfaut"/>
    <w:qFormat/>
    <w:rsid w:val="006539F3"/>
    <w:rPr>
      <w:b/>
      <w:bCs/>
    </w:rPr>
  </w:style>
  <w:style w:type="character" w:styleId="Accentuation">
    <w:name w:val="Emphasis"/>
    <w:basedOn w:val="Policepardfaut"/>
    <w:qFormat/>
    <w:rsid w:val="006539F3"/>
    <w:rPr>
      <w:i/>
      <w:iCs/>
    </w:rPr>
  </w:style>
  <w:style w:type="paragraph" w:styleId="Sansinterligne">
    <w:name w:val="No Spacing"/>
    <w:link w:val="SansinterligneCar"/>
    <w:uiPriority w:val="1"/>
    <w:qFormat/>
    <w:rsid w:val="006539F3"/>
    <w:rPr>
      <w:rFonts w:ascii="Arial" w:hAnsi="Arial"/>
      <w:sz w:val="22"/>
    </w:rPr>
  </w:style>
  <w:style w:type="paragraph" w:styleId="Paragraphedeliste">
    <w:name w:val="List Paragraph"/>
    <w:basedOn w:val="Normal"/>
    <w:link w:val="ParagraphedelisteCar"/>
    <w:uiPriority w:val="34"/>
    <w:qFormat/>
    <w:rsid w:val="006539F3"/>
    <w:pPr>
      <w:ind w:left="708"/>
    </w:pPr>
    <w:rPr>
      <w:sz w:val="22"/>
    </w:rPr>
  </w:style>
  <w:style w:type="paragraph" w:styleId="Citation">
    <w:name w:val="Quote"/>
    <w:basedOn w:val="Normal"/>
    <w:next w:val="Normal"/>
    <w:link w:val="CitationCar"/>
    <w:uiPriority w:val="29"/>
    <w:qFormat/>
    <w:rsid w:val="006539F3"/>
    <w:rPr>
      <w:i/>
      <w:iCs/>
      <w:color w:val="000000" w:themeColor="text1"/>
      <w:sz w:val="22"/>
    </w:rPr>
  </w:style>
  <w:style w:type="character" w:customStyle="1" w:styleId="CitationCar">
    <w:name w:val="Citation Car"/>
    <w:basedOn w:val="Policepardfaut"/>
    <w:link w:val="Citation"/>
    <w:uiPriority w:val="29"/>
    <w:rsid w:val="006539F3"/>
    <w:rPr>
      <w:rFonts w:ascii="Arial" w:hAnsi="Arial"/>
      <w:i/>
      <w:iCs/>
      <w:color w:val="000000" w:themeColor="text1"/>
      <w:sz w:val="22"/>
    </w:rPr>
  </w:style>
  <w:style w:type="paragraph" w:styleId="Citationintense">
    <w:name w:val="Intense Quote"/>
    <w:basedOn w:val="Normal"/>
    <w:next w:val="Normal"/>
    <w:link w:val="CitationintenseCar"/>
    <w:uiPriority w:val="30"/>
    <w:qFormat/>
    <w:rsid w:val="006539F3"/>
    <w:pPr>
      <w:pBdr>
        <w:bottom w:val="single" w:sz="4" w:space="4" w:color="4F81BD" w:themeColor="accent1"/>
      </w:pBdr>
      <w:spacing w:before="200" w:after="280"/>
      <w:ind w:left="936" w:right="936"/>
    </w:pPr>
    <w:rPr>
      <w:b/>
      <w:bCs/>
      <w:i/>
      <w:iCs/>
      <w:color w:val="4F81BD" w:themeColor="accent1"/>
      <w:sz w:val="22"/>
    </w:rPr>
  </w:style>
  <w:style w:type="character" w:customStyle="1" w:styleId="CitationintenseCar">
    <w:name w:val="Citation intense Car"/>
    <w:basedOn w:val="Policepardfaut"/>
    <w:link w:val="Citationintense"/>
    <w:uiPriority w:val="30"/>
    <w:rsid w:val="006539F3"/>
    <w:rPr>
      <w:rFonts w:ascii="Arial" w:hAnsi="Arial"/>
      <w:b/>
      <w:bCs/>
      <w:i/>
      <w:iCs/>
      <w:color w:val="4F81BD" w:themeColor="accent1"/>
      <w:sz w:val="22"/>
    </w:rPr>
  </w:style>
  <w:style w:type="character" w:styleId="Emphaseple">
    <w:name w:val="Subtle Emphasis"/>
    <w:basedOn w:val="Policepardfaut"/>
    <w:uiPriority w:val="19"/>
    <w:qFormat/>
    <w:rsid w:val="006539F3"/>
    <w:rPr>
      <w:i/>
      <w:iCs/>
      <w:color w:val="808080" w:themeColor="text1" w:themeTint="7F"/>
    </w:rPr>
  </w:style>
  <w:style w:type="character" w:styleId="Emphaseintense">
    <w:name w:val="Intense Emphasis"/>
    <w:basedOn w:val="Policepardfaut"/>
    <w:uiPriority w:val="21"/>
    <w:qFormat/>
    <w:rsid w:val="006539F3"/>
    <w:rPr>
      <w:b/>
      <w:bCs/>
      <w:i/>
      <w:iCs/>
      <w:color w:val="4F81BD" w:themeColor="accent1"/>
    </w:rPr>
  </w:style>
  <w:style w:type="character" w:styleId="Rfrenceple">
    <w:name w:val="Subtle Reference"/>
    <w:basedOn w:val="Policepardfaut"/>
    <w:uiPriority w:val="31"/>
    <w:qFormat/>
    <w:rsid w:val="006539F3"/>
    <w:rPr>
      <w:smallCaps/>
      <w:color w:val="C0504D" w:themeColor="accent2"/>
      <w:u w:val="single"/>
    </w:rPr>
  </w:style>
  <w:style w:type="character" w:styleId="Rfrenceintense">
    <w:name w:val="Intense Reference"/>
    <w:basedOn w:val="Policepardfaut"/>
    <w:uiPriority w:val="32"/>
    <w:qFormat/>
    <w:rsid w:val="006539F3"/>
    <w:rPr>
      <w:b/>
      <w:bCs/>
      <w:smallCaps/>
      <w:color w:val="C0504D" w:themeColor="accent2"/>
      <w:spacing w:val="5"/>
      <w:u w:val="single"/>
    </w:rPr>
  </w:style>
  <w:style w:type="character" w:styleId="Titredulivre">
    <w:name w:val="Book Title"/>
    <w:basedOn w:val="Policepardfaut"/>
    <w:uiPriority w:val="33"/>
    <w:qFormat/>
    <w:rsid w:val="006539F3"/>
    <w:rPr>
      <w:b/>
      <w:bCs/>
      <w:smallCaps/>
      <w:spacing w:val="5"/>
    </w:rPr>
  </w:style>
  <w:style w:type="paragraph" w:styleId="En-ttedetabledesmatires">
    <w:name w:val="TOC Heading"/>
    <w:basedOn w:val="Titre1"/>
    <w:next w:val="Normal"/>
    <w:uiPriority w:val="39"/>
    <w:semiHidden/>
    <w:unhideWhenUsed/>
    <w:qFormat/>
    <w:rsid w:val="006539F3"/>
    <w:pPr>
      <w:keepNext/>
      <w:spacing w:before="240" w:after="60"/>
      <w:outlineLvl w:val="9"/>
    </w:pPr>
    <w:rPr>
      <w:rFonts w:asciiTheme="majorHAnsi" w:hAnsiTheme="majorHAnsi"/>
      <w:bCs/>
      <w:kern w:val="32"/>
      <w:sz w:val="32"/>
      <w:szCs w:val="32"/>
      <w:u w:val="none"/>
    </w:rPr>
  </w:style>
  <w:style w:type="paragraph" w:styleId="Retraitnormal">
    <w:name w:val="Normal Indent"/>
    <w:basedOn w:val="Normal"/>
    <w:uiPriority w:val="99"/>
    <w:semiHidden/>
    <w:unhideWhenUsed/>
    <w:rsid w:val="003D7082"/>
    <w:pPr>
      <w:ind w:left="708"/>
    </w:pPr>
  </w:style>
  <w:style w:type="paragraph" w:customStyle="1" w:styleId="Style2">
    <w:name w:val="Style2"/>
    <w:basedOn w:val="Titre1"/>
    <w:qFormat/>
    <w:rsid w:val="006539F3"/>
    <w:pPr>
      <w:keepNext/>
      <w:keepLines/>
      <w:numPr>
        <w:ilvl w:val="1"/>
        <w:numId w:val="15"/>
      </w:numPr>
      <w:spacing w:before="480"/>
      <w:jc w:val="both"/>
    </w:pPr>
    <w:rPr>
      <w:rFonts w:cs="Times New Roman"/>
      <w:bCs/>
      <w:sz w:val="26"/>
    </w:rPr>
  </w:style>
  <w:style w:type="character" w:customStyle="1" w:styleId="SansinterligneCar">
    <w:name w:val="Sans interligne Car"/>
    <w:basedOn w:val="Policepardfaut"/>
    <w:link w:val="Sansinterligne"/>
    <w:uiPriority w:val="1"/>
    <w:rsid w:val="006539F3"/>
    <w:rPr>
      <w:rFonts w:ascii="Arial" w:hAnsi="Arial"/>
      <w:sz w:val="22"/>
    </w:rPr>
  </w:style>
  <w:style w:type="character" w:customStyle="1" w:styleId="ParagraphedelisteCar">
    <w:name w:val="Paragraphe de liste Car"/>
    <w:basedOn w:val="Policepardfaut"/>
    <w:link w:val="Paragraphedeliste"/>
    <w:uiPriority w:val="34"/>
    <w:rsid w:val="006539F3"/>
    <w:rPr>
      <w:rFonts w:ascii="Arial" w:hAnsi="Arial"/>
      <w:sz w:val="22"/>
    </w:rPr>
  </w:style>
  <w:style w:type="paragraph" w:customStyle="1" w:styleId="Style3">
    <w:name w:val="Style3"/>
    <w:basedOn w:val="Paragraphedeliste"/>
    <w:link w:val="Style3Car"/>
    <w:qFormat/>
    <w:rsid w:val="006539F3"/>
    <w:pPr>
      <w:numPr>
        <w:numId w:val="19"/>
      </w:numPr>
    </w:pPr>
    <w:rPr>
      <w:rFonts w:eastAsiaTheme="majorEastAsia"/>
      <w:b/>
      <w:bCs/>
      <w:szCs w:val="22"/>
      <w:u w:val="single"/>
    </w:rPr>
  </w:style>
  <w:style w:type="character" w:customStyle="1" w:styleId="Style3Car">
    <w:name w:val="Style3 Car"/>
    <w:basedOn w:val="ParagraphedelisteCar"/>
    <w:link w:val="Style3"/>
    <w:rsid w:val="006539F3"/>
    <w:rPr>
      <w:rFonts w:ascii="Arial" w:eastAsiaTheme="majorEastAsia" w:hAnsi="Arial"/>
      <w:b/>
      <w:bCs/>
      <w:sz w:val="22"/>
      <w:szCs w:val="22"/>
      <w:u w:val="single"/>
    </w:rPr>
  </w:style>
  <w:style w:type="paragraph" w:customStyle="1" w:styleId="Style4">
    <w:name w:val="Style4"/>
    <w:basedOn w:val="Paragraphedeliste"/>
    <w:link w:val="Style4Car"/>
    <w:qFormat/>
    <w:rsid w:val="006539F3"/>
    <w:pPr>
      <w:numPr>
        <w:ilvl w:val="1"/>
        <w:numId w:val="19"/>
      </w:numPr>
    </w:pPr>
    <w:rPr>
      <w:rFonts w:eastAsiaTheme="majorEastAsia"/>
    </w:rPr>
  </w:style>
  <w:style w:type="character" w:customStyle="1" w:styleId="Style4Car">
    <w:name w:val="Style4 Car"/>
    <w:basedOn w:val="ParagraphedelisteCar"/>
    <w:link w:val="Style4"/>
    <w:rsid w:val="006539F3"/>
    <w:rPr>
      <w:rFonts w:ascii="Arial" w:eastAsiaTheme="majorEastAsia" w:hAnsi="Arial"/>
      <w:sz w:val="22"/>
    </w:rPr>
  </w:style>
  <w:style w:type="paragraph" w:customStyle="1" w:styleId="Style5">
    <w:name w:val="Style5"/>
    <w:basedOn w:val="TM3"/>
    <w:link w:val="Style5Car"/>
    <w:qFormat/>
    <w:rsid w:val="006539F3"/>
    <w:pPr>
      <w:numPr>
        <w:ilvl w:val="2"/>
        <w:numId w:val="19"/>
      </w:numPr>
      <w:spacing w:after="0"/>
    </w:pPr>
    <w:rPr>
      <w:rFonts w:asciiTheme="minorHAnsi" w:eastAsiaTheme="majorEastAsia" w:hAnsiTheme="minorHAnsi"/>
      <w:i/>
      <w:iCs/>
    </w:rPr>
  </w:style>
  <w:style w:type="paragraph" w:styleId="TM3">
    <w:name w:val="toc 3"/>
    <w:basedOn w:val="Normal"/>
    <w:next w:val="Normal"/>
    <w:autoRedefine/>
    <w:uiPriority w:val="39"/>
    <w:semiHidden/>
    <w:unhideWhenUsed/>
    <w:rsid w:val="007A36C8"/>
    <w:pPr>
      <w:spacing w:after="100"/>
      <w:ind w:left="440"/>
    </w:pPr>
  </w:style>
  <w:style w:type="character" w:customStyle="1" w:styleId="Style5Car">
    <w:name w:val="Style5 Car"/>
    <w:basedOn w:val="Policepardfaut"/>
    <w:link w:val="Style5"/>
    <w:rsid w:val="006539F3"/>
    <w:rPr>
      <w:rFonts w:asciiTheme="minorHAnsi" w:eastAsiaTheme="majorEastAsia" w:hAnsiTheme="minorHAnsi"/>
      <w:i/>
      <w:iCs/>
    </w:rPr>
  </w:style>
  <w:style w:type="paragraph" w:customStyle="1" w:styleId="Style6">
    <w:name w:val="Style6"/>
    <w:basedOn w:val="Paragraphedeliste"/>
    <w:link w:val="Style6Car"/>
    <w:qFormat/>
    <w:rsid w:val="006539F3"/>
    <w:pPr>
      <w:numPr>
        <w:ilvl w:val="3"/>
        <w:numId w:val="19"/>
      </w:numPr>
    </w:pPr>
  </w:style>
  <w:style w:type="character" w:customStyle="1" w:styleId="Style6Car">
    <w:name w:val="Style6 Car"/>
    <w:basedOn w:val="ParagraphedelisteCar"/>
    <w:link w:val="Style6"/>
    <w:rsid w:val="006539F3"/>
    <w:rPr>
      <w:rFonts w:ascii="Arial" w:hAnsi="Arial"/>
      <w:sz w:val="22"/>
    </w:rPr>
  </w:style>
  <w:style w:type="paragraph" w:customStyle="1" w:styleId="Style7">
    <w:name w:val="Style7"/>
    <w:basedOn w:val="Style5"/>
    <w:link w:val="Style7Car"/>
    <w:qFormat/>
    <w:rsid w:val="006539F3"/>
    <w:pPr>
      <w:numPr>
        <w:ilvl w:val="0"/>
        <w:numId w:val="0"/>
      </w:numPr>
    </w:pPr>
  </w:style>
  <w:style w:type="character" w:customStyle="1" w:styleId="Style7Car">
    <w:name w:val="Style7 Car"/>
    <w:basedOn w:val="Style5Car"/>
    <w:link w:val="Style7"/>
    <w:rsid w:val="006539F3"/>
    <w:rPr>
      <w:rFonts w:asciiTheme="minorHAnsi" w:eastAsiaTheme="majorEastAsia" w:hAnsiTheme="minorHAnsi"/>
      <w:i/>
      <w:iCs/>
    </w:rPr>
  </w:style>
  <w:style w:type="paragraph" w:customStyle="1" w:styleId="Style8">
    <w:name w:val="Style8"/>
    <w:basedOn w:val="Style6"/>
    <w:link w:val="Style8Car"/>
    <w:qFormat/>
    <w:rsid w:val="006539F3"/>
    <w:pPr>
      <w:numPr>
        <w:ilvl w:val="0"/>
        <w:numId w:val="0"/>
      </w:numPr>
      <w:outlineLvl w:val="3"/>
    </w:pPr>
    <w:rPr>
      <w:i/>
      <w:szCs w:val="22"/>
    </w:rPr>
  </w:style>
  <w:style w:type="character" w:customStyle="1" w:styleId="Style8Car">
    <w:name w:val="Style8 Car"/>
    <w:basedOn w:val="Style6Car"/>
    <w:link w:val="Style8"/>
    <w:rsid w:val="006539F3"/>
    <w:rPr>
      <w:rFonts w:ascii="Arial" w:hAnsi="Arial"/>
      <w:i/>
      <w:sz w:val="22"/>
      <w:szCs w:val="22"/>
    </w:rPr>
  </w:style>
  <w:style w:type="paragraph" w:customStyle="1" w:styleId="Style9">
    <w:name w:val="Style9"/>
    <w:basedOn w:val="Titre1"/>
    <w:qFormat/>
    <w:rsid w:val="006539F3"/>
    <w:rPr>
      <w:sz w:val="28"/>
    </w:rPr>
  </w:style>
  <w:style w:type="table" w:styleId="Grilledutableau">
    <w:name w:val="Table Grid"/>
    <w:basedOn w:val="TableauNormal"/>
    <w:uiPriority w:val="59"/>
    <w:rsid w:val="008D39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57210"/>
    <w:rPr>
      <w:color w:val="0000FF" w:themeColor="hyperlink"/>
      <w:u w:val="single"/>
    </w:rPr>
  </w:style>
  <w:style w:type="paragraph" w:styleId="Textedebulles">
    <w:name w:val="Balloon Text"/>
    <w:basedOn w:val="Normal"/>
    <w:link w:val="TextedebullesCar"/>
    <w:uiPriority w:val="99"/>
    <w:semiHidden/>
    <w:unhideWhenUsed/>
    <w:rsid w:val="00E57210"/>
    <w:rPr>
      <w:rFonts w:ascii="Tahoma" w:hAnsi="Tahoma" w:cs="Tahoma"/>
      <w:sz w:val="16"/>
      <w:szCs w:val="16"/>
    </w:rPr>
  </w:style>
  <w:style w:type="character" w:customStyle="1" w:styleId="TextedebullesCar">
    <w:name w:val="Texte de bulles Car"/>
    <w:basedOn w:val="Policepardfaut"/>
    <w:link w:val="Textedebulles"/>
    <w:uiPriority w:val="99"/>
    <w:semiHidden/>
    <w:rsid w:val="00E57210"/>
    <w:rPr>
      <w:rFonts w:ascii="Tahoma" w:hAnsi="Tahoma" w:cs="Tahoma"/>
      <w:sz w:val="16"/>
      <w:szCs w:val="16"/>
    </w:rPr>
  </w:style>
  <w:style w:type="paragraph" w:styleId="NormalWeb">
    <w:name w:val="Normal (Web)"/>
    <w:basedOn w:val="Normal"/>
    <w:uiPriority w:val="99"/>
    <w:semiHidden/>
    <w:unhideWhenUsed/>
    <w:rsid w:val="002B7D3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0515">
      <w:bodyDiv w:val="1"/>
      <w:marLeft w:val="0"/>
      <w:marRight w:val="0"/>
      <w:marTop w:val="0"/>
      <w:marBottom w:val="0"/>
      <w:divBdr>
        <w:top w:val="none" w:sz="0" w:space="0" w:color="auto"/>
        <w:left w:val="none" w:sz="0" w:space="0" w:color="auto"/>
        <w:bottom w:val="none" w:sz="0" w:space="0" w:color="auto"/>
        <w:right w:val="none" w:sz="0" w:space="0" w:color="auto"/>
      </w:divBdr>
      <w:divsChild>
        <w:div w:id="971595876">
          <w:marLeft w:val="0"/>
          <w:marRight w:val="0"/>
          <w:marTop w:val="0"/>
          <w:marBottom w:val="0"/>
          <w:divBdr>
            <w:top w:val="none" w:sz="0" w:space="0" w:color="auto"/>
            <w:left w:val="none" w:sz="0" w:space="0" w:color="auto"/>
            <w:bottom w:val="none" w:sz="0" w:space="0" w:color="auto"/>
            <w:right w:val="none" w:sz="0" w:space="0" w:color="auto"/>
          </w:divBdr>
          <w:divsChild>
            <w:div w:id="1562909579">
              <w:marLeft w:val="0"/>
              <w:marRight w:val="0"/>
              <w:marTop w:val="0"/>
              <w:marBottom w:val="0"/>
              <w:divBdr>
                <w:top w:val="none" w:sz="0" w:space="0" w:color="auto"/>
                <w:left w:val="none" w:sz="0" w:space="0" w:color="auto"/>
                <w:bottom w:val="none" w:sz="0" w:space="0" w:color="auto"/>
                <w:right w:val="none" w:sz="0" w:space="0" w:color="auto"/>
              </w:divBdr>
              <w:divsChild>
                <w:div w:id="2144879847">
                  <w:marLeft w:val="0"/>
                  <w:marRight w:val="0"/>
                  <w:marTop w:val="0"/>
                  <w:marBottom w:val="0"/>
                  <w:divBdr>
                    <w:top w:val="none" w:sz="0" w:space="0" w:color="auto"/>
                    <w:left w:val="none" w:sz="0" w:space="0" w:color="auto"/>
                    <w:bottom w:val="none" w:sz="0" w:space="0" w:color="auto"/>
                    <w:right w:val="none" w:sz="0" w:space="0" w:color="auto"/>
                  </w:divBdr>
                  <w:divsChild>
                    <w:div w:id="1214390798">
                      <w:marLeft w:val="0"/>
                      <w:marRight w:val="0"/>
                      <w:marTop w:val="0"/>
                      <w:marBottom w:val="0"/>
                      <w:divBdr>
                        <w:top w:val="none" w:sz="0" w:space="0" w:color="auto"/>
                        <w:left w:val="none" w:sz="0" w:space="0" w:color="auto"/>
                        <w:bottom w:val="none" w:sz="0" w:space="0" w:color="auto"/>
                        <w:right w:val="none" w:sz="0" w:space="0" w:color="auto"/>
                      </w:divBdr>
                      <w:divsChild>
                        <w:div w:id="16234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5246">
      <w:bodyDiv w:val="1"/>
      <w:marLeft w:val="0"/>
      <w:marRight w:val="0"/>
      <w:marTop w:val="0"/>
      <w:marBottom w:val="0"/>
      <w:divBdr>
        <w:top w:val="none" w:sz="0" w:space="0" w:color="auto"/>
        <w:left w:val="none" w:sz="0" w:space="0" w:color="auto"/>
        <w:bottom w:val="none" w:sz="0" w:space="0" w:color="auto"/>
        <w:right w:val="none" w:sz="0" w:space="0" w:color="auto"/>
      </w:divBdr>
      <w:divsChild>
        <w:div w:id="1047533373">
          <w:marLeft w:val="0"/>
          <w:marRight w:val="0"/>
          <w:marTop w:val="0"/>
          <w:marBottom w:val="0"/>
          <w:divBdr>
            <w:top w:val="none" w:sz="0" w:space="0" w:color="auto"/>
            <w:left w:val="none" w:sz="0" w:space="0" w:color="auto"/>
            <w:bottom w:val="none" w:sz="0" w:space="0" w:color="auto"/>
            <w:right w:val="none" w:sz="0" w:space="0" w:color="auto"/>
          </w:divBdr>
          <w:divsChild>
            <w:div w:id="1092815904">
              <w:marLeft w:val="0"/>
              <w:marRight w:val="0"/>
              <w:marTop w:val="0"/>
              <w:marBottom w:val="0"/>
              <w:divBdr>
                <w:top w:val="none" w:sz="0" w:space="0" w:color="auto"/>
                <w:left w:val="none" w:sz="0" w:space="0" w:color="auto"/>
                <w:bottom w:val="none" w:sz="0" w:space="0" w:color="auto"/>
                <w:right w:val="none" w:sz="0" w:space="0" w:color="auto"/>
              </w:divBdr>
              <w:divsChild>
                <w:div w:id="2048337564">
                  <w:marLeft w:val="0"/>
                  <w:marRight w:val="0"/>
                  <w:marTop w:val="0"/>
                  <w:marBottom w:val="0"/>
                  <w:divBdr>
                    <w:top w:val="none" w:sz="0" w:space="0" w:color="auto"/>
                    <w:left w:val="none" w:sz="0" w:space="0" w:color="auto"/>
                    <w:bottom w:val="none" w:sz="0" w:space="0" w:color="auto"/>
                    <w:right w:val="none" w:sz="0" w:space="0" w:color="auto"/>
                  </w:divBdr>
                  <w:divsChild>
                    <w:div w:id="635648107">
                      <w:marLeft w:val="0"/>
                      <w:marRight w:val="0"/>
                      <w:marTop w:val="0"/>
                      <w:marBottom w:val="0"/>
                      <w:divBdr>
                        <w:top w:val="none" w:sz="0" w:space="0" w:color="auto"/>
                        <w:left w:val="none" w:sz="0" w:space="0" w:color="auto"/>
                        <w:bottom w:val="none" w:sz="0" w:space="0" w:color="auto"/>
                        <w:right w:val="none" w:sz="0" w:space="0" w:color="auto"/>
                      </w:divBdr>
                      <w:divsChild>
                        <w:div w:id="331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72590">
      <w:bodyDiv w:val="1"/>
      <w:marLeft w:val="0"/>
      <w:marRight w:val="0"/>
      <w:marTop w:val="0"/>
      <w:marBottom w:val="0"/>
      <w:divBdr>
        <w:top w:val="none" w:sz="0" w:space="0" w:color="auto"/>
        <w:left w:val="none" w:sz="0" w:space="0" w:color="auto"/>
        <w:bottom w:val="none" w:sz="0" w:space="0" w:color="auto"/>
        <w:right w:val="none" w:sz="0" w:space="0" w:color="auto"/>
      </w:divBdr>
      <w:divsChild>
        <w:div w:id="2102798482">
          <w:marLeft w:val="0"/>
          <w:marRight w:val="0"/>
          <w:marTop w:val="0"/>
          <w:marBottom w:val="0"/>
          <w:divBdr>
            <w:top w:val="none" w:sz="0" w:space="0" w:color="auto"/>
            <w:left w:val="none" w:sz="0" w:space="0" w:color="auto"/>
            <w:bottom w:val="none" w:sz="0" w:space="0" w:color="auto"/>
            <w:right w:val="none" w:sz="0" w:space="0" w:color="auto"/>
          </w:divBdr>
          <w:divsChild>
            <w:div w:id="1900675485">
              <w:marLeft w:val="0"/>
              <w:marRight w:val="0"/>
              <w:marTop w:val="0"/>
              <w:marBottom w:val="0"/>
              <w:divBdr>
                <w:top w:val="none" w:sz="0" w:space="0" w:color="auto"/>
                <w:left w:val="none" w:sz="0" w:space="0" w:color="auto"/>
                <w:bottom w:val="none" w:sz="0" w:space="0" w:color="auto"/>
                <w:right w:val="none" w:sz="0" w:space="0" w:color="auto"/>
              </w:divBdr>
              <w:divsChild>
                <w:div w:id="1059866091">
                  <w:marLeft w:val="0"/>
                  <w:marRight w:val="0"/>
                  <w:marTop w:val="0"/>
                  <w:marBottom w:val="0"/>
                  <w:divBdr>
                    <w:top w:val="none" w:sz="0" w:space="0" w:color="auto"/>
                    <w:left w:val="none" w:sz="0" w:space="0" w:color="auto"/>
                    <w:bottom w:val="none" w:sz="0" w:space="0" w:color="auto"/>
                    <w:right w:val="none" w:sz="0" w:space="0" w:color="auto"/>
                  </w:divBdr>
                  <w:divsChild>
                    <w:div w:id="1976134748">
                      <w:marLeft w:val="0"/>
                      <w:marRight w:val="0"/>
                      <w:marTop w:val="0"/>
                      <w:marBottom w:val="0"/>
                      <w:divBdr>
                        <w:top w:val="none" w:sz="0" w:space="0" w:color="auto"/>
                        <w:left w:val="none" w:sz="0" w:space="0" w:color="auto"/>
                        <w:bottom w:val="none" w:sz="0" w:space="0" w:color="auto"/>
                        <w:right w:val="none" w:sz="0" w:space="0" w:color="auto"/>
                      </w:divBdr>
                      <w:divsChild>
                        <w:div w:id="14322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6882">
      <w:bodyDiv w:val="1"/>
      <w:marLeft w:val="0"/>
      <w:marRight w:val="0"/>
      <w:marTop w:val="0"/>
      <w:marBottom w:val="0"/>
      <w:divBdr>
        <w:top w:val="none" w:sz="0" w:space="0" w:color="auto"/>
        <w:left w:val="none" w:sz="0" w:space="0" w:color="auto"/>
        <w:bottom w:val="none" w:sz="0" w:space="0" w:color="auto"/>
        <w:right w:val="none" w:sz="0" w:space="0" w:color="auto"/>
      </w:divBdr>
      <w:divsChild>
        <w:div w:id="1168788295">
          <w:marLeft w:val="0"/>
          <w:marRight w:val="0"/>
          <w:marTop w:val="0"/>
          <w:marBottom w:val="0"/>
          <w:divBdr>
            <w:top w:val="none" w:sz="0" w:space="0" w:color="auto"/>
            <w:left w:val="none" w:sz="0" w:space="0" w:color="auto"/>
            <w:bottom w:val="none" w:sz="0" w:space="0" w:color="auto"/>
            <w:right w:val="none" w:sz="0" w:space="0" w:color="auto"/>
          </w:divBdr>
          <w:divsChild>
            <w:div w:id="658311954">
              <w:marLeft w:val="0"/>
              <w:marRight w:val="0"/>
              <w:marTop w:val="0"/>
              <w:marBottom w:val="0"/>
              <w:divBdr>
                <w:top w:val="none" w:sz="0" w:space="0" w:color="auto"/>
                <w:left w:val="none" w:sz="0" w:space="0" w:color="auto"/>
                <w:bottom w:val="none" w:sz="0" w:space="0" w:color="auto"/>
                <w:right w:val="none" w:sz="0" w:space="0" w:color="auto"/>
              </w:divBdr>
              <w:divsChild>
                <w:div w:id="1851404756">
                  <w:marLeft w:val="0"/>
                  <w:marRight w:val="0"/>
                  <w:marTop w:val="0"/>
                  <w:marBottom w:val="0"/>
                  <w:divBdr>
                    <w:top w:val="none" w:sz="0" w:space="0" w:color="auto"/>
                    <w:left w:val="none" w:sz="0" w:space="0" w:color="auto"/>
                    <w:bottom w:val="none" w:sz="0" w:space="0" w:color="auto"/>
                    <w:right w:val="none" w:sz="0" w:space="0" w:color="auto"/>
                  </w:divBdr>
                  <w:divsChild>
                    <w:div w:id="241791901">
                      <w:marLeft w:val="0"/>
                      <w:marRight w:val="0"/>
                      <w:marTop w:val="0"/>
                      <w:marBottom w:val="0"/>
                      <w:divBdr>
                        <w:top w:val="none" w:sz="0" w:space="0" w:color="auto"/>
                        <w:left w:val="none" w:sz="0" w:space="0" w:color="auto"/>
                        <w:bottom w:val="none" w:sz="0" w:space="0" w:color="auto"/>
                        <w:right w:val="none" w:sz="0" w:space="0" w:color="auto"/>
                      </w:divBdr>
                      <w:divsChild>
                        <w:div w:id="1857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17">
      <w:bodyDiv w:val="1"/>
      <w:marLeft w:val="0"/>
      <w:marRight w:val="0"/>
      <w:marTop w:val="0"/>
      <w:marBottom w:val="0"/>
      <w:divBdr>
        <w:top w:val="none" w:sz="0" w:space="0" w:color="auto"/>
        <w:left w:val="none" w:sz="0" w:space="0" w:color="auto"/>
        <w:bottom w:val="none" w:sz="0" w:space="0" w:color="auto"/>
        <w:right w:val="none" w:sz="0" w:space="0" w:color="auto"/>
      </w:divBdr>
      <w:divsChild>
        <w:div w:id="624698334">
          <w:marLeft w:val="0"/>
          <w:marRight w:val="0"/>
          <w:marTop w:val="0"/>
          <w:marBottom w:val="0"/>
          <w:divBdr>
            <w:top w:val="none" w:sz="0" w:space="0" w:color="auto"/>
            <w:left w:val="none" w:sz="0" w:space="0" w:color="auto"/>
            <w:bottom w:val="none" w:sz="0" w:space="0" w:color="auto"/>
            <w:right w:val="none" w:sz="0" w:space="0" w:color="auto"/>
          </w:divBdr>
          <w:divsChild>
            <w:div w:id="168982617">
              <w:marLeft w:val="0"/>
              <w:marRight w:val="0"/>
              <w:marTop w:val="0"/>
              <w:marBottom w:val="0"/>
              <w:divBdr>
                <w:top w:val="none" w:sz="0" w:space="0" w:color="auto"/>
                <w:left w:val="none" w:sz="0" w:space="0" w:color="auto"/>
                <w:bottom w:val="none" w:sz="0" w:space="0" w:color="auto"/>
                <w:right w:val="none" w:sz="0" w:space="0" w:color="auto"/>
              </w:divBdr>
              <w:divsChild>
                <w:div w:id="779450960">
                  <w:marLeft w:val="0"/>
                  <w:marRight w:val="0"/>
                  <w:marTop w:val="0"/>
                  <w:marBottom w:val="0"/>
                  <w:divBdr>
                    <w:top w:val="none" w:sz="0" w:space="0" w:color="auto"/>
                    <w:left w:val="none" w:sz="0" w:space="0" w:color="auto"/>
                    <w:bottom w:val="none" w:sz="0" w:space="0" w:color="auto"/>
                    <w:right w:val="none" w:sz="0" w:space="0" w:color="auto"/>
                  </w:divBdr>
                  <w:divsChild>
                    <w:div w:id="351028530">
                      <w:marLeft w:val="0"/>
                      <w:marRight w:val="0"/>
                      <w:marTop w:val="0"/>
                      <w:marBottom w:val="0"/>
                      <w:divBdr>
                        <w:top w:val="none" w:sz="0" w:space="0" w:color="auto"/>
                        <w:left w:val="none" w:sz="0" w:space="0" w:color="auto"/>
                        <w:bottom w:val="none" w:sz="0" w:space="0" w:color="auto"/>
                        <w:right w:val="none" w:sz="0" w:space="0" w:color="auto"/>
                      </w:divBdr>
                      <w:divsChild>
                        <w:div w:id="12926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20173">
      <w:bodyDiv w:val="1"/>
      <w:marLeft w:val="0"/>
      <w:marRight w:val="0"/>
      <w:marTop w:val="0"/>
      <w:marBottom w:val="0"/>
      <w:divBdr>
        <w:top w:val="none" w:sz="0" w:space="0" w:color="auto"/>
        <w:left w:val="none" w:sz="0" w:space="0" w:color="auto"/>
        <w:bottom w:val="none" w:sz="0" w:space="0" w:color="auto"/>
        <w:right w:val="none" w:sz="0" w:space="0" w:color="auto"/>
      </w:divBdr>
      <w:divsChild>
        <w:div w:id="1875340025">
          <w:marLeft w:val="0"/>
          <w:marRight w:val="0"/>
          <w:marTop w:val="0"/>
          <w:marBottom w:val="0"/>
          <w:divBdr>
            <w:top w:val="none" w:sz="0" w:space="0" w:color="auto"/>
            <w:left w:val="none" w:sz="0" w:space="0" w:color="auto"/>
            <w:bottom w:val="none" w:sz="0" w:space="0" w:color="auto"/>
            <w:right w:val="none" w:sz="0" w:space="0" w:color="auto"/>
          </w:divBdr>
          <w:divsChild>
            <w:div w:id="255555652">
              <w:marLeft w:val="0"/>
              <w:marRight w:val="0"/>
              <w:marTop w:val="0"/>
              <w:marBottom w:val="0"/>
              <w:divBdr>
                <w:top w:val="none" w:sz="0" w:space="0" w:color="auto"/>
                <w:left w:val="none" w:sz="0" w:space="0" w:color="auto"/>
                <w:bottom w:val="none" w:sz="0" w:space="0" w:color="auto"/>
                <w:right w:val="none" w:sz="0" w:space="0" w:color="auto"/>
              </w:divBdr>
              <w:divsChild>
                <w:div w:id="344400255">
                  <w:marLeft w:val="0"/>
                  <w:marRight w:val="0"/>
                  <w:marTop w:val="0"/>
                  <w:marBottom w:val="0"/>
                  <w:divBdr>
                    <w:top w:val="none" w:sz="0" w:space="0" w:color="auto"/>
                    <w:left w:val="none" w:sz="0" w:space="0" w:color="auto"/>
                    <w:bottom w:val="none" w:sz="0" w:space="0" w:color="auto"/>
                    <w:right w:val="none" w:sz="0" w:space="0" w:color="auto"/>
                  </w:divBdr>
                  <w:divsChild>
                    <w:div w:id="1933199629">
                      <w:marLeft w:val="0"/>
                      <w:marRight w:val="0"/>
                      <w:marTop w:val="0"/>
                      <w:marBottom w:val="0"/>
                      <w:divBdr>
                        <w:top w:val="none" w:sz="0" w:space="0" w:color="auto"/>
                        <w:left w:val="none" w:sz="0" w:space="0" w:color="auto"/>
                        <w:bottom w:val="none" w:sz="0" w:space="0" w:color="auto"/>
                        <w:right w:val="none" w:sz="0" w:space="0" w:color="auto"/>
                      </w:divBdr>
                      <w:divsChild>
                        <w:div w:id="10643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98291">
      <w:bodyDiv w:val="1"/>
      <w:marLeft w:val="0"/>
      <w:marRight w:val="0"/>
      <w:marTop w:val="0"/>
      <w:marBottom w:val="0"/>
      <w:divBdr>
        <w:top w:val="none" w:sz="0" w:space="0" w:color="auto"/>
        <w:left w:val="none" w:sz="0" w:space="0" w:color="auto"/>
        <w:bottom w:val="none" w:sz="0" w:space="0" w:color="auto"/>
        <w:right w:val="none" w:sz="0" w:space="0" w:color="auto"/>
      </w:divBdr>
      <w:divsChild>
        <w:div w:id="1437676988">
          <w:marLeft w:val="0"/>
          <w:marRight w:val="0"/>
          <w:marTop w:val="0"/>
          <w:marBottom w:val="0"/>
          <w:divBdr>
            <w:top w:val="none" w:sz="0" w:space="0" w:color="auto"/>
            <w:left w:val="none" w:sz="0" w:space="0" w:color="auto"/>
            <w:bottom w:val="none" w:sz="0" w:space="0" w:color="auto"/>
            <w:right w:val="none" w:sz="0" w:space="0" w:color="auto"/>
          </w:divBdr>
          <w:divsChild>
            <w:div w:id="35933125">
              <w:marLeft w:val="0"/>
              <w:marRight w:val="0"/>
              <w:marTop w:val="0"/>
              <w:marBottom w:val="0"/>
              <w:divBdr>
                <w:top w:val="none" w:sz="0" w:space="0" w:color="auto"/>
                <w:left w:val="none" w:sz="0" w:space="0" w:color="auto"/>
                <w:bottom w:val="none" w:sz="0" w:space="0" w:color="auto"/>
                <w:right w:val="none" w:sz="0" w:space="0" w:color="auto"/>
              </w:divBdr>
              <w:divsChild>
                <w:div w:id="1794716182">
                  <w:marLeft w:val="0"/>
                  <w:marRight w:val="0"/>
                  <w:marTop w:val="0"/>
                  <w:marBottom w:val="0"/>
                  <w:divBdr>
                    <w:top w:val="none" w:sz="0" w:space="0" w:color="auto"/>
                    <w:left w:val="none" w:sz="0" w:space="0" w:color="auto"/>
                    <w:bottom w:val="none" w:sz="0" w:space="0" w:color="auto"/>
                    <w:right w:val="none" w:sz="0" w:space="0" w:color="auto"/>
                  </w:divBdr>
                  <w:divsChild>
                    <w:div w:id="218591493">
                      <w:marLeft w:val="0"/>
                      <w:marRight w:val="0"/>
                      <w:marTop w:val="0"/>
                      <w:marBottom w:val="0"/>
                      <w:divBdr>
                        <w:top w:val="none" w:sz="0" w:space="0" w:color="auto"/>
                        <w:left w:val="none" w:sz="0" w:space="0" w:color="auto"/>
                        <w:bottom w:val="none" w:sz="0" w:space="0" w:color="auto"/>
                        <w:right w:val="none" w:sz="0" w:space="0" w:color="auto"/>
                      </w:divBdr>
                      <w:divsChild>
                        <w:div w:id="8775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93101">
      <w:bodyDiv w:val="1"/>
      <w:marLeft w:val="0"/>
      <w:marRight w:val="0"/>
      <w:marTop w:val="0"/>
      <w:marBottom w:val="0"/>
      <w:divBdr>
        <w:top w:val="none" w:sz="0" w:space="0" w:color="auto"/>
        <w:left w:val="none" w:sz="0" w:space="0" w:color="auto"/>
        <w:bottom w:val="none" w:sz="0" w:space="0" w:color="auto"/>
        <w:right w:val="none" w:sz="0" w:space="0" w:color="auto"/>
      </w:divBdr>
      <w:divsChild>
        <w:div w:id="1722824998">
          <w:marLeft w:val="0"/>
          <w:marRight w:val="0"/>
          <w:marTop w:val="0"/>
          <w:marBottom w:val="0"/>
          <w:divBdr>
            <w:top w:val="none" w:sz="0" w:space="0" w:color="auto"/>
            <w:left w:val="none" w:sz="0" w:space="0" w:color="auto"/>
            <w:bottom w:val="none" w:sz="0" w:space="0" w:color="auto"/>
            <w:right w:val="none" w:sz="0" w:space="0" w:color="auto"/>
          </w:divBdr>
          <w:divsChild>
            <w:div w:id="140274601">
              <w:marLeft w:val="0"/>
              <w:marRight w:val="0"/>
              <w:marTop w:val="0"/>
              <w:marBottom w:val="0"/>
              <w:divBdr>
                <w:top w:val="none" w:sz="0" w:space="0" w:color="auto"/>
                <w:left w:val="none" w:sz="0" w:space="0" w:color="auto"/>
                <w:bottom w:val="none" w:sz="0" w:space="0" w:color="auto"/>
                <w:right w:val="none" w:sz="0" w:space="0" w:color="auto"/>
              </w:divBdr>
              <w:divsChild>
                <w:div w:id="1928271780">
                  <w:marLeft w:val="0"/>
                  <w:marRight w:val="0"/>
                  <w:marTop w:val="0"/>
                  <w:marBottom w:val="0"/>
                  <w:divBdr>
                    <w:top w:val="none" w:sz="0" w:space="0" w:color="auto"/>
                    <w:left w:val="none" w:sz="0" w:space="0" w:color="auto"/>
                    <w:bottom w:val="none" w:sz="0" w:space="0" w:color="auto"/>
                    <w:right w:val="none" w:sz="0" w:space="0" w:color="auto"/>
                  </w:divBdr>
                  <w:divsChild>
                    <w:div w:id="223638826">
                      <w:marLeft w:val="0"/>
                      <w:marRight w:val="0"/>
                      <w:marTop w:val="0"/>
                      <w:marBottom w:val="0"/>
                      <w:divBdr>
                        <w:top w:val="none" w:sz="0" w:space="0" w:color="auto"/>
                        <w:left w:val="none" w:sz="0" w:space="0" w:color="auto"/>
                        <w:bottom w:val="none" w:sz="0" w:space="0" w:color="auto"/>
                        <w:right w:val="none" w:sz="0" w:space="0" w:color="auto"/>
                      </w:divBdr>
                      <w:divsChild>
                        <w:div w:id="7288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229562">
      <w:bodyDiv w:val="1"/>
      <w:marLeft w:val="0"/>
      <w:marRight w:val="0"/>
      <w:marTop w:val="0"/>
      <w:marBottom w:val="0"/>
      <w:divBdr>
        <w:top w:val="none" w:sz="0" w:space="0" w:color="auto"/>
        <w:left w:val="none" w:sz="0" w:space="0" w:color="auto"/>
        <w:bottom w:val="none" w:sz="0" w:space="0" w:color="auto"/>
        <w:right w:val="none" w:sz="0" w:space="0" w:color="auto"/>
      </w:divBdr>
      <w:divsChild>
        <w:div w:id="366415606">
          <w:marLeft w:val="0"/>
          <w:marRight w:val="0"/>
          <w:marTop w:val="0"/>
          <w:marBottom w:val="0"/>
          <w:divBdr>
            <w:top w:val="none" w:sz="0" w:space="0" w:color="auto"/>
            <w:left w:val="none" w:sz="0" w:space="0" w:color="auto"/>
            <w:bottom w:val="none" w:sz="0" w:space="0" w:color="auto"/>
            <w:right w:val="none" w:sz="0" w:space="0" w:color="auto"/>
          </w:divBdr>
          <w:divsChild>
            <w:div w:id="61804459">
              <w:marLeft w:val="0"/>
              <w:marRight w:val="0"/>
              <w:marTop w:val="0"/>
              <w:marBottom w:val="0"/>
              <w:divBdr>
                <w:top w:val="none" w:sz="0" w:space="0" w:color="auto"/>
                <w:left w:val="none" w:sz="0" w:space="0" w:color="auto"/>
                <w:bottom w:val="none" w:sz="0" w:space="0" w:color="auto"/>
                <w:right w:val="none" w:sz="0" w:space="0" w:color="auto"/>
              </w:divBdr>
              <w:divsChild>
                <w:div w:id="548996256">
                  <w:marLeft w:val="0"/>
                  <w:marRight w:val="0"/>
                  <w:marTop w:val="0"/>
                  <w:marBottom w:val="0"/>
                  <w:divBdr>
                    <w:top w:val="none" w:sz="0" w:space="0" w:color="auto"/>
                    <w:left w:val="none" w:sz="0" w:space="0" w:color="auto"/>
                    <w:bottom w:val="none" w:sz="0" w:space="0" w:color="auto"/>
                    <w:right w:val="none" w:sz="0" w:space="0" w:color="auto"/>
                  </w:divBdr>
                  <w:divsChild>
                    <w:div w:id="1953393539">
                      <w:marLeft w:val="0"/>
                      <w:marRight w:val="0"/>
                      <w:marTop w:val="0"/>
                      <w:marBottom w:val="0"/>
                      <w:divBdr>
                        <w:top w:val="none" w:sz="0" w:space="0" w:color="auto"/>
                        <w:left w:val="none" w:sz="0" w:space="0" w:color="auto"/>
                        <w:bottom w:val="none" w:sz="0" w:space="0" w:color="auto"/>
                        <w:right w:val="none" w:sz="0" w:space="0" w:color="auto"/>
                      </w:divBdr>
                      <w:divsChild>
                        <w:div w:id="756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668759">
      <w:bodyDiv w:val="1"/>
      <w:marLeft w:val="0"/>
      <w:marRight w:val="0"/>
      <w:marTop w:val="0"/>
      <w:marBottom w:val="0"/>
      <w:divBdr>
        <w:top w:val="none" w:sz="0" w:space="0" w:color="auto"/>
        <w:left w:val="none" w:sz="0" w:space="0" w:color="auto"/>
        <w:bottom w:val="none" w:sz="0" w:space="0" w:color="auto"/>
        <w:right w:val="none" w:sz="0" w:space="0" w:color="auto"/>
      </w:divBdr>
      <w:divsChild>
        <w:div w:id="1327586985">
          <w:marLeft w:val="0"/>
          <w:marRight w:val="0"/>
          <w:marTop w:val="0"/>
          <w:marBottom w:val="0"/>
          <w:divBdr>
            <w:top w:val="none" w:sz="0" w:space="0" w:color="auto"/>
            <w:left w:val="none" w:sz="0" w:space="0" w:color="auto"/>
            <w:bottom w:val="none" w:sz="0" w:space="0" w:color="auto"/>
            <w:right w:val="none" w:sz="0" w:space="0" w:color="auto"/>
          </w:divBdr>
          <w:divsChild>
            <w:div w:id="1272132460">
              <w:marLeft w:val="0"/>
              <w:marRight w:val="0"/>
              <w:marTop w:val="0"/>
              <w:marBottom w:val="0"/>
              <w:divBdr>
                <w:top w:val="none" w:sz="0" w:space="0" w:color="auto"/>
                <w:left w:val="none" w:sz="0" w:space="0" w:color="auto"/>
                <w:bottom w:val="none" w:sz="0" w:space="0" w:color="auto"/>
                <w:right w:val="none" w:sz="0" w:space="0" w:color="auto"/>
              </w:divBdr>
              <w:divsChild>
                <w:div w:id="1519152975">
                  <w:marLeft w:val="0"/>
                  <w:marRight w:val="0"/>
                  <w:marTop w:val="0"/>
                  <w:marBottom w:val="0"/>
                  <w:divBdr>
                    <w:top w:val="none" w:sz="0" w:space="0" w:color="auto"/>
                    <w:left w:val="none" w:sz="0" w:space="0" w:color="auto"/>
                    <w:bottom w:val="none" w:sz="0" w:space="0" w:color="auto"/>
                    <w:right w:val="none" w:sz="0" w:space="0" w:color="auto"/>
                  </w:divBdr>
                  <w:divsChild>
                    <w:div w:id="927153696">
                      <w:marLeft w:val="0"/>
                      <w:marRight w:val="0"/>
                      <w:marTop w:val="0"/>
                      <w:marBottom w:val="0"/>
                      <w:divBdr>
                        <w:top w:val="none" w:sz="0" w:space="0" w:color="auto"/>
                        <w:left w:val="none" w:sz="0" w:space="0" w:color="auto"/>
                        <w:bottom w:val="none" w:sz="0" w:space="0" w:color="auto"/>
                        <w:right w:val="none" w:sz="0" w:space="0" w:color="auto"/>
                      </w:divBdr>
                      <w:divsChild>
                        <w:div w:id="19893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965600">
      <w:bodyDiv w:val="1"/>
      <w:marLeft w:val="0"/>
      <w:marRight w:val="0"/>
      <w:marTop w:val="0"/>
      <w:marBottom w:val="0"/>
      <w:divBdr>
        <w:top w:val="none" w:sz="0" w:space="0" w:color="auto"/>
        <w:left w:val="none" w:sz="0" w:space="0" w:color="auto"/>
        <w:bottom w:val="none" w:sz="0" w:space="0" w:color="auto"/>
        <w:right w:val="none" w:sz="0" w:space="0" w:color="auto"/>
      </w:divBdr>
      <w:divsChild>
        <w:div w:id="85657224">
          <w:marLeft w:val="0"/>
          <w:marRight w:val="0"/>
          <w:marTop w:val="0"/>
          <w:marBottom w:val="0"/>
          <w:divBdr>
            <w:top w:val="none" w:sz="0" w:space="0" w:color="auto"/>
            <w:left w:val="none" w:sz="0" w:space="0" w:color="auto"/>
            <w:bottom w:val="none" w:sz="0" w:space="0" w:color="auto"/>
            <w:right w:val="none" w:sz="0" w:space="0" w:color="auto"/>
          </w:divBdr>
          <w:divsChild>
            <w:div w:id="1913080744">
              <w:marLeft w:val="0"/>
              <w:marRight w:val="0"/>
              <w:marTop w:val="0"/>
              <w:marBottom w:val="0"/>
              <w:divBdr>
                <w:top w:val="none" w:sz="0" w:space="0" w:color="auto"/>
                <w:left w:val="none" w:sz="0" w:space="0" w:color="auto"/>
                <w:bottom w:val="none" w:sz="0" w:space="0" w:color="auto"/>
                <w:right w:val="none" w:sz="0" w:space="0" w:color="auto"/>
              </w:divBdr>
              <w:divsChild>
                <w:div w:id="16011182">
                  <w:marLeft w:val="0"/>
                  <w:marRight w:val="0"/>
                  <w:marTop w:val="0"/>
                  <w:marBottom w:val="0"/>
                  <w:divBdr>
                    <w:top w:val="none" w:sz="0" w:space="0" w:color="auto"/>
                    <w:left w:val="none" w:sz="0" w:space="0" w:color="auto"/>
                    <w:bottom w:val="none" w:sz="0" w:space="0" w:color="auto"/>
                    <w:right w:val="none" w:sz="0" w:space="0" w:color="auto"/>
                  </w:divBdr>
                  <w:divsChild>
                    <w:div w:id="2102095022">
                      <w:marLeft w:val="0"/>
                      <w:marRight w:val="0"/>
                      <w:marTop w:val="0"/>
                      <w:marBottom w:val="0"/>
                      <w:divBdr>
                        <w:top w:val="none" w:sz="0" w:space="0" w:color="auto"/>
                        <w:left w:val="none" w:sz="0" w:space="0" w:color="auto"/>
                        <w:bottom w:val="none" w:sz="0" w:space="0" w:color="auto"/>
                        <w:right w:val="none" w:sz="0" w:space="0" w:color="auto"/>
                      </w:divBdr>
                      <w:divsChild>
                        <w:div w:id="1734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31227">
      <w:bodyDiv w:val="1"/>
      <w:marLeft w:val="0"/>
      <w:marRight w:val="0"/>
      <w:marTop w:val="0"/>
      <w:marBottom w:val="0"/>
      <w:divBdr>
        <w:top w:val="none" w:sz="0" w:space="0" w:color="auto"/>
        <w:left w:val="none" w:sz="0" w:space="0" w:color="auto"/>
        <w:bottom w:val="none" w:sz="0" w:space="0" w:color="auto"/>
        <w:right w:val="none" w:sz="0" w:space="0" w:color="auto"/>
      </w:divBdr>
      <w:divsChild>
        <w:div w:id="767578138">
          <w:marLeft w:val="0"/>
          <w:marRight w:val="0"/>
          <w:marTop w:val="0"/>
          <w:marBottom w:val="0"/>
          <w:divBdr>
            <w:top w:val="none" w:sz="0" w:space="0" w:color="auto"/>
            <w:left w:val="none" w:sz="0" w:space="0" w:color="auto"/>
            <w:bottom w:val="none" w:sz="0" w:space="0" w:color="auto"/>
            <w:right w:val="none" w:sz="0" w:space="0" w:color="auto"/>
          </w:divBdr>
          <w:divsChild>
            <w:div w:id="1526092857">
              <w:marLeft w:val="0"/>
              <w:marRight w:val="0"/>
              <w:marTop w:val="0"/>
              <w:marBottom w:val="0"/>
              <w:divBdr>
                <w:top w:val="none" w:sz="0" w:space="0" w:color="auto"/>
                <w:left w:val="none" w:sz="0" w:space="0" w:color="auto"/>
                <w:bottom w:val="none" w:sz="0" w:space="0" w:color="auto"/>
                <w:right w:val="none" w:sz="0" w:space="0" w:color="auto"/>
              </w:divBdr>
              <w:divsChild>
                <w:div w:id="665590751">
                  <w:marLeft w:val="0"/>
                  <w:marRight w:val="0"/>
                  <w:marTop w:val="0"/>
                  <w:marBottom w:val="0"/>
                  <w:divBdr>
                    <w:top w:val="none" w:sz="0" w:space="0" w:color="auto"/>
                    <w:left w:val="none" w:sz="0" w:space="0" w:color="auto"/>
                    <w:bottom w:val="none" w:sz="0" w:space="0" w:color="auto"/>
                    <w:right w:val="none" w:sz="0" w:space="0" w:color="auto"/>
                  </w:divBdr>
                  <w:divsChild>
                    <w:div w:id="517549133">
                      <w:marLeft w:val="0"/>
                      <w:marRight w:val="0"/>
                      <w:marTop w:val="0"/>
                      <w:marBottom w:val="0"/>
                      <w:divBdr>
                        <w:top w:val="none" w:sz="0" w:space="0" w:color="auto"/>
                        <w:left w:val="none" w:sz="0" w:space="0" w:color="auto"/>
                        <w:bottom w:val="none" w:sz="0" w:space="0" w:color="auto"/>
                        <w:right w:val="none" w:sz="0" w:space="0" w:color="auto"/>
                      </w:divBdr>
                      <w:divsChild>
                        <w:div w:id="7409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74376">
      <w:bodyDiv w:val="1"/>
      <w:marLeft w:val="0"/>
      <w:marRight w:val="0"/>
      <w:marTop w:val="0"/>
      <w:marBottom w:val="0"/>
      <w:divBdr>
        <w:top w:val="none" w:sz="0" w:space="0" w:color="auto"/>
        <w:left w:val="none" w:sz="0" w:space="0" w:color="auto"/>
        <w:bottom w:val="none" w:sz="0" w:space="0" w:color="auto"/>
        <w:right w:val="none" w:sz="0" w:space="0" w:color="auto"/>
      </w:divBdr>
      <w:divsChild>
        <w:div w:id="2136755589">
          <w:marLeft w:val="0"/>
          <w:marRight w:val="0"/>
          <w:marTop w:val="0"/>
          <w:marBottom w:val="0"/>
          <w:divBdr>
            <w:top w:val="none" w:sz="0" w:space="0" w:color="auto"/>
            <w:left w:val="none" w:sz="0" w:space="0" w:color="auto"/>
            <w:bottom w:val="none" w:sz="0" w:space="0" w:color="auto"/>
            <w:right w:val="none" w:sz="0" w:space="0" w:color="auto"/>
          </w:divBdr>
          <w:divsChild>
            <w:div w:id="882253686">
              <w:marLeft w:val="0"/>
              <w:marRight w:val="0"/>
              <w:marTop w:val="0"/>
              <w:marBottom w:val="0"/>
              <w:divBdr>
                <w:top w:val="none" w:sz="0" w:space="0" w:color="auto"/>
                <w:left w:val="none" w:sz="0" w:space="0" w:color="auto"/>
                <w:bottom w:val="none" w:sz="0" w:space="0" w:color="auto"/>
                <w:right w:val="none" w:sz="0" w:space="0" w:color="auto"/>
              </w:divBdr>
              <w:divsChild>
                <w:div w:id="1502085685">
                  <w:marLeft w:val="0"/>
                  <w:marRight w:val="0"/>
                  <w:marTop w:val="0"/>
                  <w:marBottom w:val="0"/>
                  <w:divBdr>
                    <w:top w:val="none" w:sz="0" w:space="0" w:color="auto"/>
                    <w:left w:val="none" w:sz="0" w:space="0" w:color="auto"/>
                    <w:bottom w:val="none" w:sz="0" w:space="0" w:color="auto"/>
                    <w:right w:val="none" w:sz="0" w:space="0" w:color="auto"/>
                  </w:divBdr>
                  <w:divsChild>
                    <w:div w:id="38284797">
                      <w:marLeft w:val="0"/>
                      <w:marRight w:val="0"/>
                      <w:marTop w:val="0"/>
                      <w:marBottom w:val="0"/>
                      <w:divBdr>
                        <w:top w:val="none" w:sz="0" w:space="0" w:color="auto"/>
                        <w:left w:val="none" w:sz="0" w:space="0" w:color="auto"/>
                        <w:bottom w:val="none" w:sz="0" w:space="0" w:color="auto"/>
                        <w:right w:val="none" w:sz="0" w:space="0" w:color="auto"/>
                      </w:divBdr>
                      <w:divsChild>
                        <w:div w:id="709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759969">
      <w:bodyDiv w:val="1"/>
      <w:marLeft w:val="0"/>
      <w:marRight w:val="0"/>
      <w:marTop w:val="0"/>
      <w:marBottom w:val="0"/>
      <w:divBdr>
        <w:top w:val="none" w:sz="0" w:space="0" w:color="auto"/>
        <w:left w:val="none" w:sz="0" w:space="0" w:color="auto"/>
        <w:bottom w:val="none" w:sz="0" w:space="0" w:color="auto"/>
        <w:right w:val="none" w:sz="0" w:space="0" w:color="auto"/>
      </w:divBdr>
      <w:divsChild>
        <w:div w:id="2096053386">
          <w:marLeft w:val="0"/>
          <w:marRight w:val="0"/>
          <w:marTop w:val="0"/>
          <w:marBottom w:val="0"/>
          <w:divBdr>
            <w:top w:val="none" w:sz="0" w:space="0" w:color="auto"/>
            <w:left w:val="none" w:sz="0" w:space="0" w:color="auto"/>
            <w:bottom w:val="none" w:sz="0" w:space="0" w:color="auto"/>
            <w:right w:val="none" w:sz="0" w:space="0" w:color="auto"/>
          </w:divBdr>
          <w:divsChild>
            <w:div w:id="462774298">
              <w:marLeft w:val="0"/>
              <w:marRight w:val="0"/>
              <w:marTop w:val="0"/>
              <w:marBottom w:val="0"/>
              <w:divBdr>
                <w:top w:val="none" w:sz="0" w:space="0" w:color="auto"/>
                <w:left w:val="none" w:sz="0" w:space="0" w:color="auto"/>
                <w:bottom w:val="none" w:sz="0" w:space="0" w:color="auto"/>
                <w:right w:val="none" w:sz="0" w:space="0" w:color="auto"/>
              </w:divBdr>
              <w:divsChild>
                <w:div w:id="1032926519">
                  <w:marLeft w:val="0"/>
                  <w:marRight w:val="0"/>
                  <w:marTop w:val="0"/>
                  <w:marBottom w:val="0"/>
                  <w:divBdr>
                    <w:top w:val="none" w:sz="0" w:space="0" w:color="auto"/>
                    <w:left w:val="none" w:sz="0" w:space="0" w:color="auto"/>
                    <w:bottom w:val="none" w:sz="0" w:space="0" w:color="auto"/>
                    <w:right w:val="none" w:sz="0" w:space="0" w:color="auto"/>
                  </w:divBdr>
                  <w:divsChild>
                    <w:div w:id="1115712618">
                      <w:marLeft w:val="0"/>
                      <w:marRight w:val="0"/>
                      <w:marTop w:val="0"/>
                      <w:marBottom w:val="0"/>
                      <w:divBdr>
                        <w:top w:val="none" w:sz="0" w:space="0" w:color="auto"/>
                        <w:left w:val="none" w:sz="0" w:space="0" w:color="auto"/>
                        <w:bottom w:val="none" w:sz="0" w:space="0" w:color="auto"/>
                        <w:right w:val="none" w:sz="0" w:space="0" w:color="auto"/>
                      </w:divBdr>
                      <w:divsChild>
                        <w:div w:id="15892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7329">
      <w:bodyDiv w:val="1"/>
      <w:marLeft w:val="0"/>
      <w:marRight w:val="0"/>
      <w:marTop w:val="0"/>
      <w:marBottom w:val="0"/>
      <w:divBdr>
        <w:top w:val="none" w:sz="0" w:space="0" w:color="auto"/>
        <w:left w:val="none" w:sz="0" w:space="0" w:color="auto"/>
        <w:bottom w:val="none" w:sz="0" w:space="0" w:color="auto"/>
        <w:right w:val="none" w:sz="0" w:space="0" w:color="auto"/>
      </w:divBdr>
      <w:divsChild>
        <w:div w:id="1082145520">
          <w:marLeft w:val="0"/>
          <w:marRight w:val="0"/>
          <w:marTop w:val="0"/>
          <w:marBottom w:val="0"/>
          <w:divBdr>
            <w:top w:val="none" w:sz="0" w:space="0" w:color="auto"/>
            <w:left w:val="none" w:sz="0" w:space="0" w:color="auto"/>
            <w:bottom w:val="none" w:sz="0" w:space="0" w:color="auto"/>
            <w:right w:val="none" w:sz="0" w:space="0" w:color="auto"/>
          </w:divBdr>
          <w:divsChild>
            <w:div w:id="534657683">
              <w:marLeft w:val="0"/>
              <w:marRight w:val="0"/>
              <w:marTop w:val="0"/>
              <w:marBottom w:val="0"/>
              <w:divBdr>
                <w:top w:val="none" w:sz="0" w:space="0" w:color="auto"/>
                <w:left w:val="none" w:sz="0" w:space="0" w:color="auto"/>
                <w:bottom w:val="none" w:sz="0" w:space="0" w:color="auto"/>
                <w:right w:val="none" w:sz="0" w:space="0" w:color="auto"/>
              </w:divBdr>
              <w:divsChild>
                <w:div w:id="246813321">
                  <w:marLeft w:val="0"/>
                  <w:marRight w:val="0"/>
                  <w:marTop w:val="0"/>
                  <w:marBottom w:val="0"/>
                  <w:divBdr>
                    <w:top w:val="none" w:sz="0" w:space="0" w:color="auto"/>
                    <w:left w:val="none" w:sz="0" w:space="0" w:color="auto"/>
                    <w:bottom w:val="none" w:sz="0" w:space="0" w:color="auto"/>
                    <w:right w:val="none" w:sz="0" w:space="0" w:color="auto"/>
                  </w:divBdr>
                  <w:divsChild>
                    <w:div w:id="461460843">
                      <w:marLeft w:val="0"/>
                      <w:marRight w:val="0"/>
                      <w:marTop w:val="0"/>
                      <w:marBottom w:val="0"/>
                      <w:divBdr>
                        <w:top w:val="none" w:sz="0" w:space="0" w:color="auto"/>
                        <w:left w:val="none" w:sz="0" w:space="0" w:color="auto"/>
                        <w:bottom w:val="none" w:sz="0" w:space="0" w:color="auto"/>
                        <w:right w:val="none" w:sz="0" w:space="0" w:color="auto"/>
                      </w:divBdr>
                      <w:divsChild>
                        <w:div w:id="16852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44249">
      <w:bodyDiv w:val="1"/>
      <w:marLeft w:val="0"/>
      <w:marRight w:val="0"/>
      <w:marTop w:val="0"/>
      <w:marBottom w:val="0"/>
      <w:divBdr>
        <w:top w:val="none" w:sz="0" w:space="0" w:color="auto"/>
        <w:left w:val="none" w:sz="0" w:space="0" w:color="auto"/>
        <w:bottom w:val="none" w:sz="0" w:space="0" w:color="auto"/>
        <w:right w:val="none" w:sz="0" w:space="0" w:color="auto"/>
      </w:divBdr>
      <w:divsChild>
        <w:div w:id="858009680">
          <w:marLeft w:val="0"/>
          <w:marRight w:val="0"/>
          <w:marTop w:val="0"/>
          <w:marBottom w:val="0"/>
          <w:divBdr>
            <w:top w:val="none" w:sz="0" w:space="0" w:color="auto"/>
            <w:left w:val="none" w:sz="0" w:space="0" w:color="auto"/>
            <w:bottom w:val="none" w:sz="0" w:space="0" w:color="auto"/>
            <w:right w:val="none" w:sz="0" w:space="0" w:color="auto"/>
          </w:divBdr>
          <w:divsChild>
            <w:div w:id="1490099980">
              <w:marLeft w:val="0"/>
              <w:marRight w:val="0"/>
              <w:marTop w:val="0"/>
              <w:marBottom w:val="0"/>
              <w:divBdr>
                <w:top w:val="none" w:sz="0" w:space="0" w:color="auto"/>
                <w:left w:val="none" w:sz="0" w:space="0" w:color="auto"/>
                <w:bottom w:val="none" w:sz="0" w:space="0" w:color="auto"/>
                <w:right w:val="none" w:sz="0" w:space="0" w:color="auto"/>
              </w:divBdr>
              <w:divsChild>
                <w:div w:id="223832961">
                  <w:marLeft w:val="0"/>
                  <w:marRight w:val="0"/>
                  <w:marTop w:val="0"/>
                  <w:marBottom w:val="0"/>
                  <w:divBdr>
                    <w:top w:val="none" w:sz="0" w:space="0" w:color="auto"/>
                    <w:left w:val="none" w:sz="0" w:space="0" w:color="auto"/>
                    <w:bottom w:val="none" w:sz="0" w:space="0" w:color="auto"/>
                    <w:right w:val="none" w:sz="0" w:space="0" w:color="auto"/>
                  </w:divBdr>
                  <w:divsChild>
                    <w:div w:id="943151474">
                      <w:marLeft w:val="0"/>
                      <w:marRight w:val="0"/>
                      <w:marTop w:val="0"/>
                      <w:marBottom w:val="0"/>
                      <w:divBdr>
                        <w:top w:val="none" w:sz="0" w:space="0" w:color="auto"/>
                        <w:left w:val="none" w:sz="0" w:space="0" w:color="auto"/>
                        <w:bottom w:val="none" w:sz="0" w:space="0" w:color="auto"/>
                        <w:right w:val="none" w:sz="0" w:space="0" w:color="auto"/>
                      </w:divBdr>
                      <w:divsChild>
                        <w:div w:id="17886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02658">
      <w:bodyDiv w:val="1"/>
      <w:marLeft w:val="0"/>
      <w:marRight w:val="0"/>
      <w:marTop w:val="0"/>
      <w:marBottom w:val="0"/>
      <w:divBdr>
        <w:top w:val="none" w:sz="0" w:space="0" w:color="auto"/>
        <w:left w:val="none" w:sz="0" w:space="0" w:color="auto"/>
        <w:bottom w:val="none" w:sz="0" w:space="0" w:color="auto"/>
        <w:right w:val="none" w:sz="0" w:space="0" w:color="auto"/>
      </w:divBdr>
      <w:divsChild>
        <w:div w:id="285700481">
          <w:marLeft w:val="0"/>
          <w:marRight w:val="0"/>
          <w:marTop w:val="0"/>
          <w:marBottom w:val="0"/>
          <w:divBdr>
            <w:top w:val="none" w:sz="0" w:space="0" w:color="auto"/>
            <w:left w:val="none" w:sz="0" w:space="0" w:color="auto"/>
            <w:bottom w:val="none" w:sz="0" w:space="0" w:color="auto"/>
            <w:right w:val="none" w:sz="0" w:space="0" w:color="auto"/>
          </w:divBdr>
          <w:divsChild>
            <w:div w:id="1789273064">
              <w:marLeft w:val="0"/>
              <w:marRight w:val="0"/>
              <w:marTop w:val="0"/>
              <w:marBottom w:val="0"/>
              <w:divBdr>
                <w:top w:val="none" w:sz="0" w:space="0" w:color="auto"/>
                <w:left w:val="none" w:sz="0" w:space="0" w:color="auto"/>
                <w:bottom w:val="none" w:sz="0" w:space="0" w:color="auto"/>
                <w:right w:val="none" w:sz="0" w:space="0" w:color="auto"/>
              </w:divBdr>
              <w:divsChild>
                <w:div w:id="1899392080">
                  <w:marLeft w:val="0"/>
                  <w:marRight w:val="0"/>
                  <w:marTop w:val="0"/>
                  <w:marBottom w:val="0"/>
                  <w:divBdr>
                    <w:top w:val="none" w:sz="0" w:space="0" w:color="auto"/>
                    <w:left w:val="none" w:sz="0" w:space="0" w:color="auto"/>
                    <w:bottom w:val="none" w:sz="0" w:space="0" w:color="auto"/>
                    <w:right w:val="none" w:sz="0" w:space="0" w:color="auto"/>
                  </w:divBdr>
                  <w:divsChild>
                    <w:div w:id="1311834198">
                      <w:marLeft w:val="0"/>
                      <w:marRight w:val="0"/>
                      <w:marTop w:val="0"/>
                      <w:marBottom w:val="0"/>
                      <w:divBdr>
                        <w:top w:val="none" w:sz="0" w:space="0" w:color="auto"/>
                        <w:left w:val="none" w:sz="0" w:space="0" w:color="auto"/>
                        <w:bottom w:val="none" w:sz="0" w:space="0" w:color="auto"/>
                        <w:right w:val="none" w:sz="0" w:space="0" w:color="auto"/>
                      </w:divBdr>
                      <w:divsChild>
                        <w:div w:id="5122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310122">
      <w:bodyDiv w:val="1"/>
      <w:marLeft w:val="0"/>
      <w:marRight w:val="0"/>
      <w:marTop w:val="0"/>
      <w:marBottom w:val="0"/>
      <w:divBdr>
        <w:top w:val="none" w:sz="0" w:space="0" w:color="auto"/>
        <w:left w:val="none" w:sz="0" w:space="0" w:color="auto"/>
        <w:bottom w:val="none" w:sz="0" w:space="0" w:color="auto"/>
        <w:right w:val="none" w:sz="0" w:space="0" w:color="auto"/>
      </w:divBdr>
      <w:divsChild>
        <w:div w:id="1192382850">
          <w:marLeft w:val="0"/>
          <w:marRight w:val="0"/>
          <w:marTop w:val="0"/>
          <w:marBottom w:val="0"/>
          <w:divBdr>
            <w:top w:val="none" w:sz="0" w:space="0" w:color="auto"/>
            <w:left w:val="none" w:sz="0" w:space="0" w:color="auto"/>
            <w:bottom w:val="none" w:sz="0" w:space="0" w:color="auto"/>
            <w:right w:val="none" w:sz="0" w:space="0" w:color="auto"/>
          </w:divBdr>
          <w:divsChild>
            <w:div w:id="216668824">
              <w:marLeft w:val="0"/>
              <w:marRight w:val="0"/>
              <w:marTop w:val="0"/>
              <w:marBottom w:val="0"/>
              <w:divBdr>
                <w:top w:val="none" w:sz="0" w:space="0" w:color="auto"/>
                <w:left w:val="none" w:sz="0" w:space="0" w:color="auto"/>
                <w:bottom w:val="none" w:sz="0" w:space="0" w:color="auto"/>
                <w:right w:val="none" w:sz="0" w:space="0" w:color="auto"/>
              </w:divBdr>
              <w:divsChild>
                <w:div w:id="1801457842">
                  <w:marLeft w:val="0"/>
                  <w:marRight w:val="0"/>
                  <w:marTop w:val="0"/>
                  <w:marBottom w:val="0"/>
                  <w:divBdr>
                    <w:top w:val="none" w:sz="0" w:space="0" w:color="auto"/>
                    <w:left w:val="none" w:sz="0" w:space="0" w:color="auto"/>
                    <w:bottom w:val="none" w:sz="0" w:space="0" w:color="auto"/>
                    <w:right w:val="none" w:sz="0" w:space="0" w:color="auto"/>
                  </w:divBdr>
                  <w:divsChild>
                    <w:div w:id="497699091">
                      <w:marLeft w:val="0"/>
                      <w:marRight w:val="0"/>
                      <w:marTop w:val="0"/>
                      <w:marBottom w:val="0"/>
                      <w:divBdr>
                        <w:top w:val="none" w:sz="0" w:space="0" w:color="auto"/>
                        <w:left w:val="none" w:sz="0" w:space="0" w:color="auto"/>
                        <w:bottom w:val="none" w:sz="0" w:space="0" w:color="auto"/>
                        <w:right w:val="none" w:sz="0" w:space="0" w:color="auto"/>
                      </w:divBdr>
                      <w:divsChild>
                        <w:div w:id="755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93919">
      <w:bodyDiv w:val="1"/>
      <w:marLeft w:val="0"/>
      <w:marRight w:val="0"/>
      <w:marTop w:val="0"/>
      <w:marBottom w:val="0"/>
      <w:divBdr>
        <w:top w:val="none" w:sz="0" w:space="0" w:color="auto"/>
        <w:left w:val="none" w:sz="0" w:space="0" w:color="auto"/>
        <w:bottom w:val="none" w:sz="0" w:space="0" w:color="auto"/>
        <w:right w:val="none" w:sz="0" w:space="0" w:color="auto"/>
      </w:divBdr>
      <w:divsChild>
        <w:div w:id="1473864134">
          <w:marLeft w:val="0"/>
          <w:marRight w:val="0"/>
          <w:marTop w:val="0"/>
          <w:marBottom w:val="0"/>
          <w:divBdr>
            <w:top w:val="none" w:sz="0" w:space="0" w:color="auto"/>
            <w:left w:val="none" w:sz="0" w:space="0" w:color="auto"/>
            <w:bottom w:val="none" w:sz="0" w:space="0" w:color="auto"/>
            <w:right w:val="none" w:sz="0" w:space="0" w:color="auto"/>
          </w:divBdr>
          <w:divsChild>
            <w:div w:id="53478446">
              <w:marLeft w:val="0"/>
              <w:marRight w:val="0"/>
              <w:marTop w:val="0"/>
              <w:marBottom w:val="0"/>
              <w:divBdr>
                <w:top w:val="none" w:sz="0" w:space="0" w:color="auto"/>
                <w:left w:val="none" w:sz="0" w:space="0" w:color="auto"/>
                <w:bottom w:val="none" w:sz="0" w:space="0" w:color="auto"/>
                <w:right w:val="none" w:sz="0" w:space="0" w:color="auto"/>
              </w:divBdr>
              <w:divsChild>
                <w:div w:id="554390497">
                  <w:marLeft w:val="0"/>
                  <w:marRight w:val="0"/>
                  <w:marTop w:val="0"/>
                  <w:marBottom w:val="0"/>
                  <w:divBdr>
                    <w:top w:val="none" w:sz="0" w:space="0" w:color="auto"/>
                    <w:left w:val="none" w:sz="0" w:space="0" w:color="auto"/>
                    <w:bottom w:val="none" w:sz="0" w:space="0" w:color="auto"/>
                    <w:right w:val="none" w:sz="0" w:space="0" w:color="auto"/>
                  </w:divBdr>
                  <w:divsChild>
                    <w:div w:id="258100584">
                      <w:marLeft w:val="0"/>
                      <w:marRight w:val="0"/>
                      <w:marTop w:val="0"/>
                      <w:marBottom w:val="0"/>
                      <w:divBdr>
                        <w:top w:val="none" w:sz="0" w:space="0" w:color="auto"/>
                        <w:left w:val="none" w:sz="0" w:space="0" w:color="auto"/>
                        <w:bottom w:val="none" w:sz="0" w:space="0" w:color="auto"/>
                        <w:right w:val="none" w:sz="0" w:space="0" w:color="auto"/>
                      </w:divBdr>
                      <w:divsChild>
                        <w:div w:id="16680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1889">
      <w:bodyDiv w:val="1"/>
      <w:marLeft w:val="0"/>
      <w:marRight w:val="0"/>
      <w:marTop w:val="0"/>
      <w:marBottom w:val="0"/>
      <w:divBdr>
        <w:top w:val="none" w:sz="0" w:space="0" w:color="auto"/>
        <w:left w:val="none" w:sz="0" w:space="0" w:color="auto"/>
        <w:bottom w:val="none" w:sz="0" w:space="0" w:color="auto"/>
        <w:right w:val="none" w:sz="0" w:space="0" w:color="auto"/>
      </w:divBdr>
      <w:divsChild>
        <w:div w:id="1913849870">
          <w:marLeft w:val="0"/>
          <w:marRight w:val="0"/>
          <w:marTop w:val="0"/>
          <w:marBottom w:val="0"/>
          <w:divBdr>
            <w:top w:val="none" w:sz="0" w:space="0" w:color="auto"/>
            <w:left w:val="none" w:sz="0" w:space="0" w:color="auto"/>
            <w:bottom w:val="none" w:sz="0" w:space="0" w:color="auto"/>
            <w:right w:val="none" w:sz="0" w:space="0" w:color="auto"/>
          </w:divBdr>
          <w:divsChild>
            <w:div w:id="1133064649">
              <w:marLeft w:val="0"/>
              <w:marRight w:val="0"/>
              <w:marTop w:val="0"/>
              <w:marBottom w:val="0"/>
              <w:divBdr>
                <w:top w:val="none" w:sz="0" w:space="0" w:color="auto"/>
                <w:left w:val="none" w:sz="0" w:space="0" w:color="auto"/>
                <w:bottom w:val="none" w:sz="0" w:space="0" w:color="auto"/>
                <w:right w:val="none" w:sz="0" w:space="0" w:color="auto"/>
              </w:divBdr>
              <w:divsChild>
                <w:div w:id="428500904">
                  <w:marLeft w:val="0"/>
                  <w:marRight w:val="0"/>
                  <w:marTop w:val="0"/>
                  <w:marBottom w:val="0"/>
                  <w:divBdr>
                    <w:top w:val="none" w:sz="0" w:space="0" w:color="auto"/>
                    <w:left w:val="none" w:sz="0" w:space="0" w:color="auto"/>
                    <w:bottom w:val="none" w:sz="0" w:space="0" w:color="auto"/>
                    <w:right w:val="none" w:sz="0" w:space="0" w:color="auto"/>
                  </w:divBdr>
                  <w:divsChild>
                    <w:div w:id="1079138621">
                      <w:marLeft w:val="0"/>
                      <w:marRight w:val="0"/>
                      <w:marTop w:val="0"/>
                      <w:marBottom w:val="0"/>
                      <w:divBdr>
                        <w:top w:val="none" w:sz="0" w:space="0" w:color="auto"/>
                        <w:left w:val="none" w:sz="0" w:space="0" w:color="auto"/>
                        <w:bottom w:val="none" w:sz="0" w:space="0" w:color="auto"/>
                        <w:right w:val="none" w:sz="0" w:space="0" w:color="auto"/>
                      </w:divBdr>
                      <w:divsChild>
                        <w:div w:id="4256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07840">
      <w:bodyDiv w:val="1"/>
      <w:marLeft w:val="0"/>
      <w:marRight w:val="0"/>
      <w:marTop w:val="0"/>
      <w:marBottom w:val="0"/>
      <w:divBdr>
        <w:top w:val="none" w:sz="0" w:space="0" w:color="auto"/>
        <w:left w:val="none" w:sz="0" w:space="0" w:color="auto"/>
        <w:bottom w:val="none" w:sz="0" w:space="0" w:color="auto"/>
        <w:right w:val="none" w:sz="0" w:space="0" w:color="auto"/>
      </w:divBdr>
      <w:divsChild>
        <w:div w:id="1157183489">
          <w:marLeft w:val="0"/>
          <w:marRight w:val="0"/>
          <w:marTop w:val="0"/>
          <w:marBottom w:val="0"/>
          <w:divBdr>
            <w:top w:val="none" w:sz="0" w:space="0" w:color="auto"/>
            <w:left w:val="none" w:sz="0" w:space="0" w:color="auto"/>
            <w:bottom w:val="none" w:sz="0" w:space="0" w:color="auto"/>
            <w:right w:val="none" w:sz="0" w:space="0" w:color="auto"/>
          </w:divBdr>
          <w:divsChild>
            <w:div w:id="1913809582">
              <w:marLeft w:val="0"/>
              <w:marRight w:val="0"/>
              <w:marTop w:val="0"/>
              <w:marBottom w:val="0"/>
              <w:divBdr>
                <w:top w:val="none" w:sz="0" w:space="0" w:color="auto"/>
                <w:left w:val="none" w:sz="0" w:space="0" w:color="auto"/>
                <w:bottom w:val="none" w:sz="0" w:space="0" w:color="auto"/>
                <w:right w:val="none" w:sz="0" w:space="0" w:color="auto"/>
              </w:divBdr>
              <w:divsChild>
                <w:div w:id="1679502495">
                  <w:marLeft w:val="0"/>
                  <w:marRight w:val="0"/>
                  <w:marTop w:val="0"/>
                  <w:marBottom w:val="0"/>
                  <w:divBdr>
                    <w:top w:val="none" w:sz="0" w:space="0" w:color="auto"/>
                    <w:left w:val="none" w:sz="0" w:space="0" w:color="auto"/>
                    <w:bottom w:val="none" w:sz="0" w:space="0" w:color="auto"/>
                    <w:right w:val="none" w:sz="0" w:space="0" w:color="auto"/>
                  </w:divBdr>
                  <w:divsChild>
                    <w:div w:id="998577870">
                      <w:marLeft w:val="0"/>
                      <w:marRight w:val="0"/>
                      <w:marTop w:val="0"/>
                      <w:marBottom w:val="0"/>
                      <w:divBdr>
                        <w:top w:val="none" w:sz="0" w:space="0" w:color="auto"/>
                        <w:left w:val="none" w:sz="0" w:space="0" w:color="auto"/>
                        <w:bottom w:val="none" w:sz="0" w:space="0" w:color="auto"/>
                        <w:right w:val="none" w:sz="0" w:space="0" w:color="auto"/>
                      </w:divBdr>
                      <w:divsChild>
                        <w:div w:id="11850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2379">
      <w:bodyDiv w:val="1"/>
      <w:marLeft w:val="0"/>
      <w:marRight w:val="0"/>
      <w:marTop w:val="0"/>
      <w:marBottom w:val="0"/>
      <w:divBdr>
        <w:top w:val="none" w:sz="0" w:space="0" w:color="auto"/>
        <w:left w:val="none" w:sz="0" w:space="0" w:color="auto"/>
        <w:bottom w:val="none" w:sz="0" w:space="0" w:color="auto"/>
        <w:right w:val="none" w:sz="0" w:space="0" w:color="auto"/>
      </w:divBdr>
      <w:divsChild>
        <w:div w:id="1317414829">
          <w:marLeft w:val="0"/>
          <w:marRight w:val="0"/>
          <w:marTop w:val="0"/>
          <w:marBottom w:val="0"/>
          <w:divBdr>
            <w:top w:val="none" w:sz="0" w:space="0" w:color="auto"/>
            <w:left w:val="none" w:sz="0" w:space="0" w:color="auto"/>
            <w:bottom w:val="none" w:sz="0" w:space="0" w:color="auto"/>
            <w:right w:val="none" w:sz="0" w:space="0" w:color="auto"/>
          </w:divBdr>
          <w:divsChild>
            <w:div w:id="129834268">
              <w:marLeft w:val="0"/>
              <w:marRight w:val="0"/>
              <w:marTop w:val="0"/>
              <w:marBottom w:val="0"/>
              <w:divBdr>
                <w:top w:val="none" w:sz="0" w:space="0" w:color="auto"/>
                <w:left w:val="none" w:sz="0" w:space="0" w:color="auto"/>
                <w:bottom w:val="none" w:sz="0" w:space="0" w:color="auto"/>
                <w:right w:val="none" w:sz="0" w:space="0" w:color="auto"/>
              </w:divBdr>
              <w:divsChild>
                <w:div w:id="1031684101">
                  <w:marLeft w:val="0"/>
                  <w:marRight w:val="0"/>
                  <w:marTop w:val="0"/>
                  <w:marBottom w:val="0"/>
                  <w:divBdr>
                    <w:top w:val="none" w:sz="0" w:space="0" w:color="auto"/>
                    <w:left w:val="none" w:sz="0" w:space="0" w:color="auto"/>
                    <w:bottom w:val="none" w:sz="0" w:space="0" w:color="auto"/>
                    <w:right w:val="none" w:sz="0" w:space="0" w:color="auto"/>
                  </w:divBdr>
                  <w:divsChild>
                    <w:div w:id="1387677075">
                      <w:marLeft w:val="0"/>
                      <w:marRight w:val="0"/>
                      <w:marTop w:val="0"/>
                      <w:marBottom w:val="0"/>
                      <w:divBdr>
                        <w:top w:val="none" w:sz="0" w:space="0" w:color="auto"/>
                        <w:left w:val="none" w:sz="0" w:space="0" w:color="auto"/>
                        <w:bottom w:val="none" w:sz="0" w:space="0" w:color="auto"/>
                        <w:right w:val="none" w:sz="0" w:space="0" w:color="auto"/>
                      </w:divBdr>
                      <w:divsChild>
                        <w:div w:id="10533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82924">
      <w:bodyDiv w:val="1"/>
      <w:marLeft w:val="0"/>
      <w:marRight w:val="0"/>
      <w:marTop w:val="0"/>
      <w:marBottom w:val="0"/>
      <w:divBdr>
        <w:top w:val="none" w:sz="0" w:space="0" w:color="auto"/>
        <w:left w:val="none" w:sz="0" w:space="0" w:color="auto"/>
        <w:bottom w:val="none" w:sz="0" w:space="0" w:color="auto"/>
        <w:right w:val="none" w:sz="0" w:space="0" w:color="auto"/>
      </w:divBdr>
      <w:divsChild>
        <w:div w:id="256064126">
          <w:marLeft w:val="0"/>
          <w:marRight w:val="0"/>
          <w:marTop w:val="0"/>
          <w:marBottom w:val="0"/>
          <w:divBdr>
            <w:top w:val="none" w:sz="0" w:space="0" w:color="auto"/>
            <w:left w:val="none" w:sz="0" w:space="0" w:color="auto"/>
            <w:bottom w:val="none" w:sz="0" w:space="0" w:color="auto"/>
            <w:right w:val="none" w:sz="0" w:space="0" w:color="auto"/>
          </w:divBdr>
          <w:divsChild>
            <w:div w:id="1066300995">
              <w:marLeft w:val="0"/>
              <w:marRight w:val="0"/>
              <w:marTop w:val="0"/>
              <w:marBottom w:val="0"/>
              <w:divBdr>
                <w:top w:val="none" w:sz="0" w:space="0" w:color="auto"/>
                <w:left w:val="none" w:sz="0" w:space="0" w:color="auto"/>
                <w:bottom w:val="none" w:sz="0" w:space="0" w:color="auto"/>
                <w:right w:val="none" w:sz="0" w:space="0" w:color="auto"/>
              </w:divBdr>
              <w:divsChild>
                <w:div w:id="786041535">
                  <w:marLeft w:val="0"/>
                  <w:marRight w:val="0"/>
                  <w:marTop w:val="0"/>
                  <w:marBottom w:val="0"/>
                  <w:divBdr>
                    <w:top w:val="none" w:sz="0" w:space="0" w:color="auto"/>
                    <w:left w:val="none" w:sz="0" w:space="0" w:color="auto"/>
                    <w:bottom w:val="none" w:sz="0" w:space="0" w:color="auto"/>
                    <w:right w:val="none" w:sz="0" w:space="0" w:color="auto"/>
                  </w:divBdr>
                  <w:divsChild>
                    <w:div w:id="510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1721">
      <w:bodyDiv w:val="1"/>
      <w:marLeft w:val="0"/>
      <w:marRight w:val="0"/>
      <w:marTop w:val="0"/>
      <w:marBottom w:val="0"/>
      <w:divBdr>
        <w:top w:val="none" w:sz="0" w:space="0" w:color="auto"/>
        <w:left w:val="none" w:sz="0" w:space="0" w:color="auto"/>
        <w:bottom w:val="none" w:sz="0" w:space="0" w:color="auto"/>
        <w:right w:val="none" w:sz="0" w:space="0" w:color="auto"/>
      </w:divBdr>
      <w:divsChild>
        <w:div w:id="1886671942">
          <w:marLeft w:val="0"/>
          <w:marRight w:val="0"/>
          <w:marTop w:val="0"/>
          <w:marBottom w:val="0"/>
          <w:divBdr>
            <w:top w:val="none" w:sz="0" w:space="0" w:color="auto"/>
            <w:left w:val="none" w:sz="0" w:space="0" w:color="auto"/>
            <w:bottom w:val="none" w:sz="0" w:space="0" w:color="auto"/>
            <w:right w:val="none" w:sz="0" w:space="0" w:color="auto"/>
          </w:divBdr>
          <w:divsChild>
            <w:div w:id="1483303449">
              <w:marLeft w:val="0"/>
              <w:marRight w:val="0"/>
              <w:marTop w:val="0"/>
              <w:marBottom w:val="0"/>
              <w:divBdr>
                <w:top w:val="none" w:sz="0" w:space="0" w:color="auto"/>
                <w:left w:val="none" w:sz="0" w:space="0" w:color="auto"/>
                <w:bottom w:val="none" w:sz="0" w:space="0" w:color="auto"/>
                <w:right w:val="none" w:sz="0" w:space="0" w:color="auto"/>
              </w:divBdr>
              <w:divsChild>
                <w:div w:id="965886956">
                  <w:marLeft w:val="0"/>
                  <w:marRight w:val="0"/>
                  <w:marTop w:val="0"/>
                  <w:marBottom w:val="0"/>
                  <w:divBdr>
                    <w:top w:val="none" w:sz="0" w:space="0" w:color="auto"/>
                    <w:left w:val="none" w:sz="0" w:space="0" w:color="auto"/>
                    <w:bottom w:val="none" w:sz="0" w:space="0" w:color="auto"/>
                    <w:right w:val="none" w:sz="0" w:space="0" w:color="auto"/>
                  </w:divBdr>
                  <w:divsChild>
                    <w:div w:id="1714425832">
                      <w:marLeft w:val="0"/>
                      <w:marRight w:val="0"/>
                      <w:marTop w:val="0"/>
                      <w:marBottom w:val="0"/>
                      <w:divBdr>
                        <w:top w:val="none" w:sz="0" w:space="0" w:color="auto"/>
                        <w:left w:val="none" w:sz="0" w:space="0" w:color="auto"/>
                        <w:bottom w:val="none" w:sz="0" w:space="0" w:color="auto"/>
                        <w:right w:val="none" w:sz="0" w:space="0" w:color="auto"/>
                      </w:divBdr>
                      <w:divsChild>
                        <w:div w:id="1674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3635">
      <w:bodyDiv w:val="1"/>
      <w:marLeft w:val="0"/>
      <w:marRight w:val="0"/>
      <w:marTop w:val="0"/>
      <w:marBottom w:val="0"/>
      <w:divBdr>
        <w:top w:val="none" w:sz="0" w:space="0" w:color="auto"/>
        <w:left w:val="none" w:sz="0" w:space="0" w:color="auto"/>
        <w:bottom w:val="none" w:sz="0" w:space="0" w:color="auto"/>
        <w:right w:val="none" w:sz="0" w:space="0" w:color="auto"/>
      </w:divBdr>
      <w:divsChild>
        <w:div w:id="695468350">
          <w:marLeft w:val="0"/>
          <w:marRight w:val="0"/>
          <w:marTop w:val="0"/>
          <w:marBottom w:val="0"/>
          <w:divBdr>
            <w:top w:val="none" w:sz="0" w:space="0" w:color="auto"/>
            <w:left w:val="none" w:sz="0" w:space="0" w:color="auto"/>
            <w:bottom w:val="none" w:sz="0" w:space="0" w:color="auto"/>
            <w:right w:val="none" w:sz="0" w:space="0" w:color="auto"/>
          </w:divBdr>
          <w:divsChild>
            <w:div w:id="2027293080">
              <w:marLeft w:val="0"/>
              <w:marRight w:val="0"/>
              <w:marTop w:val="0"/>
              <w:marBottom w:val="0"/>
              <w:divBdr>
                <w:top w:val="none" w:sz="0" w:space="0" w:color="auto"/>
                <w:left w:val="none" w:sz="0" w:space="0" w:color="auto"/>
                <w:bottom w:val="none" w:sz="0" w:space="0" w:color="auto"/>
                <w:right w:val="none" w:sz="0" w:space="0" w:color="auto"/>
              </w:divBdr>
              <w:divsChild>
                <w:div w:id="856309961">
                  <w:marLeft w:val="0"/>
                  <w:marRight w:val="0"/>
                  <w:marTop w:val="0"/>
                  <w:marBottom w:val="0"/>
                  <w:divBdr>
                    <w:top w:val="none" w:sz="0" w:space="0" w:color="auto"/>
                    <w:left w:val="none" w:sz="0" w:space="0" w:color="auto"/>
                    <w:bottom w:val="none" w:sz="0" w:space="0" w:color="auto"/>
                    <w:right w:val="none" w:sz="0" w:space="0" w:color="auto"/>
                  </w:divBdr>
                  <w:divsChild>
                    <w:div w:id="526987359">
                      <w:marLeft w:val="0"/>
                      <w:marRight w:val="0"/>
                      <w:marTop w:val="0"/>
                      <w:marBottom w:val="0"/>
                      <w:divBdr>
                        <w:top w:val="none" w:sz="0" w:space="0" w:color="auto"/>
                        <w:left w:val="none" w:sz="0" w:space="0" w:color="auto"/>
                        <w:bottom w:val="none" w:sz="0" w:space="0" w:color="auto"/>
                        <w:right w:val="none" w:sz="0" w:space="0" w:color="auto"/>
                      </w:divBdr>
                      <w:divsChild>
                        <w:div w:id="10349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34215">
      <w:bodyDiv w:val="1"/>
      <w:marLeft w:val="0"/>
      <w:marRight w:val="0"/>
      <w:marTop w:val="0"/>
      <w:marBottom w:val="0"/>
      <w:divBdr>
        <w:top w:val="none" w:sz="0" w:space="0" w:color="auto"/>
        <w:left w:val="none" w:sz="0" w:space="0" w:color="auto"/>
        <w:bottom w:val="none" w:sz="0" w:space="0" w:color="auto"/>
        <w:right w:val="none" w:sz="0" w:space="0" w:color="auto"/>
      </w:divBdr>
      <w:divsChild>
        <w:div w:id="1584215822">
          <w:marLeft w:val="0"/>
          <w:marRight w:val="0"/>
          <w:marTop w:val="0"/>
          <w:marBottom w:val="0"/>
          <w:divBdr>
            <w:top w:val="none" w:sz="0" w:space="0" w:color="auto"/>
            <w:left w:val="none" w:sz="0" w:space="0" w:color="auto"/>
            <w:bottom w:val="none" w:sz="0" w:space="0" w:color="auto"/>
            <w:right w:val="none" w:sz="0" w:space="0" w:color="auto"/>
          </w:divBdr>
          <w:divsChild>
            <w:div w:id="1727606553">
              <w:marLeft w:val="0"/>
              <w:marRight w:val="0"/>
              <w:marTop w:val="0"/>
              <w:marBottom w:val="0"/>
              <w:divBdr>
                <w:top w:val="none" w:sz="0" w:space="0" w:color="auto"/>
                <w:left w:val="none" w:sz="0" w:space="0" w:color="auto"/>
                <w:bottom w:val="none" w:sz="0" w:space="0" w:color="auto"/>
                <w:right w:val="none" w:sz="0" w:space="0" w:color="auto"/>
              </w:divBdr>
              <w:divsChild>
                <w:div w:id="2074114843">
                  <w:marLeft w:val="0"/>
                  <w:marRight w:val="0"/>
                  <w:marTop w:val="0"/>
                  <w:marBottom w:val="0"/>
                  <w:divBdr>
                    <w:top w:val="none" w:sz="0" w:space="0" w:color="auto"/>
                    <w:left w:val="none" w:sz="0" w:space="0" w:color="auto"/>
                    <w:bottom w:val="none" w:sz="0" w:space="0" w:color="auto"/>
                    <w:right w:val="none" w:sz="0" w:space="0" w:color="auto"/>
                  </w:divBdr>
                  <w:divsChild>
                    <w:div w:id="656879576">
                      <w:marLeft w:val="0"/>
                      <w:marRight w:val="0"/>
                      <w:marTop w:val="0"/>
                      <w:marBottom w:val="0"/>
                      <w:divBdr>
                        <w:top w:val="none" w:sz="0" w:space="0" w:color="auto"/>
                        <w:left w:val="none" w:sz="0" w:space="0" w:color="auto"/>
                        <w:bottom w:val="none" w:sz="0" w:space="0" w:color="auto"/>
                        <w:right w:val="none" w:sz="0" w:space="0" w:color="auto"/>
                      </w:divBdr>
                      <w:divsChild>
                        <w:div w:id="883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3396">
      <w:bodyDiv w:val="1"/>
      <w:marLeft w:val="0"/>
      <w:marRight w:val="0"/>
      <w:marTop w:val="0"/>
      <w:marBottom w:val="0"/>
      <w:divBdr>
        <w:top w:val="none" w:sz="0" w:space="0" w:color="auto"/>
        <w:left w:val="none" w:sz="0" w:space="0" w:color="auto"/>
        <w:bottom w:val="none" w:sz="0" w:space="0" w:color="auto"/>
        <w:right w:val="none" w:sz="0" w:space="0" w:color="auto"/>
      </w:divBdr>
      <w:divsChild>
        <w:div w:id="141852178">
          <w:marLeft w:val="0"/>
          <w:marRight w:val="0"/>
          <w:marTop w:val="0"/>
          <w:marBottom w:val="0"/>
          <w:divBdr>
            <w:top w:val="none" w:sz="0" w:space="0" w:color="auto"/>
            <w:left w:val="none" w:sz="0" w:space="0" w:color="auto"/>
            <w:bottom w:val="none" w:sz="0" w:space="0" w:color="auto"/>
            <w:right w:val="none" w:sz="0" w:space="0" w:color="auto"/>
          </w:divBdr>
          <w:divsChild>
            <w:div w:id="2020307222">
              <w:marLeft w:val="0"/>
              <w:marRight w:val="0"/>
              <w:marTop w:val="0"/>
              <w:marBottom w:val="0"/>
              <w:divBdr>
                <w:top w:val="none" w:sz="0" w:space="0" w:color="auto"/>
                <w:left w:val="none" w:sz="0" w:space="0" w:color="auto"/>
                <w:bottom w:val="none" w:sz="0" w:space="0" w:color="auto"/>
                <w:right w:val="none" w:sz="0" w:space="0" w:color="auto"/>
              </w:divBdr>
              <w:divsChild>
                <w:div w:id="1756241905">
                  <w:marLeft w:val="0"/>
                  <w:marRight w:val="0"/>
                  <w:marTop w:val="0"/>
                  <w:marBottom w:val="0"/>
                  <w:divBdr>
                    <w:top w:val="none" w:sz="0" w:space="0" w:color="auto"/>
                    <w:left w:val="none" w:sz="0" w:space="0" w:color="auto"/>
                    <w:bottom w:val="none" w:sz="0" w:space="0" w:color="auto"/>
                    <w:right w:val="none" w:sz="0" w:space="0" w:color="auto"/>
                  </w:divBdr>
                  <w:divsChild>
                    <w:div w:id="114179659">
                      <w:marLeft w:val="0"/>
                      <w:marRight w:val="0"/>
                      <w:marTop w:val="0"/>
                      <w:marBottom w:val="0"/>
                      <w:divBdr>
                        <w:top w:val="none" w:sz="0" w:space="0" w:color="auto"/>
                        <w:left w:val="none" w:sz="0" w:space="0" w:color="auto"/>
                        <w:bottom w:val="none" w:sz="0" w:space="0" w:color="auto"/>
                        <w:right w:val="none" w:sz="0" w:space="0" w:color="auto"/>
                      </w:divBdr>
                      <w:divsChild>
                        <w:div w:id="10150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90435">
      <w:bodyDiv w:val="1"/>
      <w:marLeft w:val="0"/>
      <w:marRight w:val="0"/>
      <w:marTop w:val="0"/>
      <w:marBottom w:val="0"/>
      <w:divBdr>
        <w:top w:val="none" w:sz="0" w:space="0" w:color="auto"/>
        <w:left w:val="none" w:sz="0" w:space="0" w:color="auto"/>
        <w:bottom w:val="none" w:sz="0" w:space="0" w:color="auto"/>
        <w:right w:val="none" w:sz="0" w:space="0" w:color="auto"/>
      </w:divBdr>
      <w:divsChild>
        <w:div w:id="1523084700">
          <w:marLeft w:val="0"/>
          <w:marRight w:val="0"/>
          <w:marTop w:val="0"/>
          <w:marBottom w:val="0"/>
          <w:divBdr>
            <w:top w:val="none" w:sz="0" w:space="0" w:color="auto"/>
            <w:left w:val="none" w:sz="0" w:space="0" w:color="auto"/>
            <w:bottom w:val="none" w:sz="0" w:space="0" w:color="auto"/>
            <w:right w:val="none" w:sz="0" w:space="0" w:color="auto"/>
          </w:divBdr>
          <w:divsChild>
            <w:div w:id="292710186">
              <w:marLeft w:val="0"/>
              <w:marRight w:val="0"/>
              <w:marTop w:val="0"/>
              <w:marBottom w:val="0"/>
              <w:divBdr>
                <w:top w:val="none" w:sz="0" w:space="0" w:color="auto"/>
                <w:left w:val="none" w:sz="0" w:space="0" w:color="auto"/>
                <w:bottom w:val="none" w:sz="0" w:space="0" w:color="auto"/>
                <w:right w:val="none" w:sz="0" w:space="0" w:color="auto"/>
              </w:divBdr>
              <w:divsChild>
                <w:div w:id="1479498989">
                  <w:marLeft w:val="0"/>
                  <w:marRight w:val="0"/>
                  <w:marTop w:val="0"/>
                  <w:marBottom w:val="0"/>
                  <w:divBdr>
                    <w:top w:val="none" w:sz="0" w:space="0" w:color="auto"/>
                    <w:left w:val="none" w:sz="0" w:space="0" w:color="auto"/>
                    <w:bottom w:val="none" w:sz="0" w:space="0" w:color="auto"/>
                    <w:right w:val="none" w:sz="0" w:space="0" w:color="auto"/>
                  </w:divBdr>
                  <w:divsChild>
                    <w:div w:id="1780026658">
                      <w:marLeft w:val="0"/>
                      <w:marRight w:val="0"/>
                      <w:marTop w:val="0"/>
                      <w:marBottom w:val="0"/>
                      <w:divBdr>
                        <w:top w:val="none" w:sz="0" w:space="0" w:color="auto"/>
                        <w:left w:val="none" w:sz="0" w:space="0" w:color="auto"/>
                        <w:bottom w:val="none" w:sz="0" w:space="0" w:color="auto"/>
                        <w:right w:val="none" w:sz="0" w:space="0" w:color="auto"/>
                      </w:divBdr>
                      <w:divsChild>
                        <w:div w:id="14185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43076">
      <w:bodyDiv w:val="1"/>
      <w:marLeft w:val="0"/>
      <w:marRight w:val="0"/>
      <w:marTop w:val="0"/>
      <w:marBottom w:val="0"/>
      <w:divBdr>
        <w:top w:val="none" w:sz="0" w:space="0" w:color="auto"/>
        <w:left w:val="none" w:sz="0" w:space="0" w:color="auto"/>
        <w:bottom w:val="none" w:sz="0" w:space="0" w:color="auto"/>
        <w:right w:val="none" w:sz="0" w:space="0" w:color="auto"/>
      </w:divBdr>
      <w:divsChild>
        <w:div w:id="38671009">
          <w:marLeft w:val="0"/>
          <w:marRight w:val="0"/>
          <w:marTop w:val="0"/>
          <w:marBottom w:val="0"/>
          <w:divBdr>
            <w:top w:val="none" w:sz="0" w:space="0" w:color="auto"/>
            <w:left w:val="none" w:sz="0" w:space="0" w:color="auto"/>
            <w:bottom w:val="none" w:sz="0" w:space="0" w:color="auto"/>
            <w:right w:val="none" w:sz="0" w:space="0" w:color="auto"/>
          </w:divBdr>
          <w:divsChild>
            <w:div w:id="841360743">
              <w:marLeft w:val="0"/>
              <w:marRight w:val="0"/>
              <w:marTop w:val="0"/>
              <w:marBottom w:val="0"/>
              <w:divBdr>
                <w:top w:val="none" w:sz="0" w:space="0" w:color="auto"/>
                <w:left w:val="none" w:sz="0" w:space="0" w:color="auto"/>
                <w:bottom w:val="none" w:sz="0" w:space="0" w:color="auto"/>
                <w:right w:val="none" w:sz="0" w:space="0" w:color="auto"/>
              </w:divBdr>
              <w:divsChild>
                <w:div w:id="917326191">
                  <w:marLeft w:val="0"/>
                  <w:marRight w:val="0"/>
                  <w:marTop w:val="0"/>
                  <w:marBottom w:val="0"/>
                  <w:divBdr>
                    <w:top w:val="none" w:sz="0" w:space="0" w:color="auto"/>
                    <w:left w:val="none" w:sz="0" w:space="0" w:color="auto"/>
                    <w:bottom w:val="none" w:sz="0" w:space="0" w:color="auto"/>
                    <w:right w:val="none" w:sz="0" w:space="0" w:color="auto"/>
                  </w:divBdr>
                  <w:divsChild>
                    <w:div w:id="680938096">
                      <w:marLeft w:val="0"/>
                      <w:marRight w:val="0"/>
                      <w:marTop w:val="0"/>
                      <w:marBottom w:val="0"/>
                      <w:divBdr>
                        <w:top w:val="none" w:sz="0" w:space="0" w:color="auto"/>
                        <w:left w:val="none" w:sz="0" w:space="0" w:color="auto"/>
                        <w:bottom w:val="none" w:sz="0" w:space="0" w:color="auto"/>
                        <w:right w:val="none" w:sz="0" w:space="0" w:color="auto"/>
                      </w:divBdr>
                      <w:divsChild>
                        <w:div w:id="10283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80018">
      <w:bodyDiv w:val="1"/>
      <w:marLeft w:val="0"/>
      <w:marRight w:val="0"/>
      <w:marTop w:val="0"/>
      <w:marBottom w:val="0"/>
      <w:divBdr>
        <w:top w:val="none" w:sz="0" w:space="0" w:color="auto"/>
        <w:left w:val="none" w:sz="0" w:space="0" w:color="auto"/>
        <w:bottom w:val="none" w:sz="0" w:space="0" w:color="auto"/>
        <w:right w:val="none" w:sz="0" w:space="0" w:color="auto"/>
      </w:divBdr>
      <w:divsChild>
        <w:div w:id="1195268270">
          <w:marLeft w:val="0"/>
          <w:marRight w:val="0"/>
          <w:marTop w:val="0"/>
          <w:marBottom w:val="0"/>
          <w:divBdr>
            <w:top w:val="none" w:sz="0" w:space="0" w:color="auto"/>
            <w:left w:val="none" w:sz="0" w:space="0" w:color="auto"/>
            <w:bottom w:val="none" w:sz="0" w:space="0" w:color="auto"/>
            <w:right w:val="none" w:sz="0" w:space="0" w:color="auto"/>
          </w:divBdr>
          <w:divsChild>
            <w:div w:id="346758178">
              <w:marLeft w:val="0"/>
              <w:marRight w:val="0"/>
              <w:marTop w:val="0"/>
              <w:marBottom w:val="0"/>
              <w:divBdr>
                <w:top w:val="none" w:sz="0" w:space="0" w:color="auto"/>
                <w:left w:val="none" w:sz="0" w:space="0" w:color="auto"/>
                <w:bottom w:val="none" w:sz="0" w:space="0" w:color="auto"/>
                <w:right w:val="none" w:sz="0" w:space="0" w:color="auto"/>
              </w:divBdr>
              <w:divsChild>
                <w:div w:id="816074141">
                  <w:marLeft w:val="0"/>
                  <w:marRight w:val="0"/>
                  <w:marTop w:val="0"/>
                  <w:marBottom w:val="0"/>
                  <w:divBdr>
                    <w:top w:val="none" w:sz="0" w:space="0" w:color="auto"/>
                    <w:left w:val="none" w:sz="0" w:space="0" w:color="auto"/>
                    <w:bottom w:val="none" w:sz="0" w:space="0" w:color="auto"/>
                    <w:right w:val="none" w:sz="0" w:space="0" w:color="auto"/>
                  </w:divBdr>
                  <w:divsChild>
                    <w:div w:id="1287656888">
                      <w:marLeft w:val="0"/>
                      <w:marRight w:val="0"/>
                      <w:marTop w:val="0"/>
                      <w:marBottom w:val="0"/>
                      <w:divBdr>
                        <w:top w:val="none" w:sz="0" w:space="0" w:color="auto"/>
                        <w:left w:val="none" w:sz="0" w:space="0" w:color="auto"/>
                        <w:bottom w:val="none" w:sz="0" w:space="0" w:color="auto"/>
                        <w:right w:val="none" w:sz="0" w:space="0" w:color="auto"/>
                      </w:divBdr>
                      <w:divsChild>
                        <w:div w:id="9216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25389">
      <w:bodyDiv w:val="1"/>
      <w:marLeft w:val="0"/>
      <w:marRight w:val="0"/>
      <w:marTop w:val="0"/>
      <w:marBottom w:val="0"/>
      <w:divBdr>
        <w:top w:val="none" w:sz="0" w:space="0" w:color="auto"/>
        <w:left w:val="none" w:sz="0" w:space="0" w:color="auto"/>
        <w:bottom w:val="none" w:sz="0" w:space="0" w:color="auto"/>
        <w:right w:val="none" w:sz="0" w:space="0" w:color="auto"/>
      </w:divBdr>
      <w:divsChild>
        <w:div w:id="213658635">
          <w:marLeft w:val="0"/>
          <w:marRight w:val="0"/>
          <w:marTop w:val="0"/>
          <w:marBottom w:val="0"/>
          <w:divBdr>
            <w:top w:val="none" w:sz="0" w:space="0" w:color="auto"/>
            <w:left w:val="none" w:sz="0" w:space="0" w:color="auto"/>
            <w:bottom w:val="none" w:sz="0" w:space="0" w:color="auto"/>
            <w:right w:val="none" w:sz="0" w:space="0" w:color="auto"/>
          </w:divBdr>
          <w:divsChild>
            <w:div w:id="1712850531">
              <w:marLeft w:val="0"/>
              <w:marRight w:val="0"/>
              <w:marTop w:val="0"/>
              <w:marBottom w:val="0"/>
              <w:divBdr>
                <w:top w:val="none" w:sz="0" w:space="0" w:color="auto"/>
                <w:left w:val="none" w:sz="0" w:space="0" w:color="auto"/>
                <w:bottom w:val="none" w:sz="0" w:space="0" w:color="auto"/>
                <w:right w:val="none" w:sz="0" w:space="0" w:color="auto"/>
              </w:divBdr>
              <w:divsChild>
                <w:div w:id="1846629131">
                  <w:marLeft w:val="0"/>
                  <w:marRight w:val="0"/>
                  <w:marTop w:val="0"/>
                  <w:marBottom w:val="0"/>
                  <w:divBdr>
                    <w:top w:val="none" w:sz="0" w:space="0" w:color="auto"/>
                    <w:left w:val="none" w:sz="0" w:space="0" w:color="auto"/>
                    <w:bottom w:val="none" w:sz="0" w:space="0" w:color="auto"/>
                    <w:right w:val="none" w:sz="0" w:space="0" w:color="auto"/>
                  </w:divBdr>
                  <w:divsChild>
                    <w:div w:id="1913394410">
                      <w:marLeft w:val="0"/>
                      <w:marRight w:val="0"/>
                      <w:marTop w:val="0"/>
                      <w:marBottom w:val="0"/>
                      <w:divBdr>
                        <w:top w:val="none" w:sz="0" w:space="0" w:color="auto"/>
                        <w:left w:val="none" w:sz="0" w:space="0" w:color="auto"/>
                        <w:bottom w:val="none" w:sz="0" w:space="0" w:color="auto"/>
                        <w:right w:val="none" w:sz="0" w:space="0" w:color="auto"/>
                      </w:divBdr>
                      <w:divsChild>
                        <w:div w:id="4214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751328">
      <w:bodyDiv w:val="1"/>
      <w:marLeft w:val="0"/>
      <w:marRight w:val="0"/>
      <w:marTop w:val="0"/>
      <w:marBottom w:val="0"/>
      <w:divBdr>
        <w:top w:val="none" w:sz="0" w:space="0" w:color="auto"/>
        <w:left w:val="none" w:sz="0" w:space="0" w:color="auto"/>
        <w:bottom w:val="none" w:sz="0" w:space="0" w:color="auto"/>
        <w:right w:val="none" w:sz="0" w:space="0" w:color="auto"/>
      </w:divBdr>
      <w:divsChild>
        <w:div w:id="812789778">
          <w:marLeft w:val="0"/>
          <w:marRight w:val="0"/>
          <w:marTop w:val="0"/>
          <w:marBottom w:val="0"/>
          <w:divBdr>
            <w:top w:val="none" w:sz="0" w:space="0" w:color="auto"/>
            <w:left w:val="none" w:sz="0" w:space="0" w:color="auto"/>
            <w:bottom w:val="none" w:sz="0" w:space="0" w:color="auto"/>
            <w:right w:val="none" w:sz="0" w:space="0" w:color="auto"/>
          </w:divBdr>
          <w:divsChild>
            <w:div w:id="1401756745">
              <w:marLeft w:val="0"/>
              <w:marRight w:val="0"/>
              <w:marTop w:val="0"/>
              <w:marBottom w:val="0"/>
              <w:divBdr>
                <w:top w:val="none" w:sz="0" w:space="0" w:color="auto"/>
                <w:left w:val="none" w:sz="0" w:space="0" w:color="auto"/>
                <w:bottom w:val="none" w:sz="0" w:space="0" w:color="auto"/>
                <w:right w:val="none" w:sz="0" w:space="0" w:color="auto"/>
              </w:divBdr>
              <w:divsChild>
                <w:div w:id="113914619">
                  <w:marLeft w:val="0"/>
                  <w:marRight w:val="0"/>
                  <w:marTop w:val="0"/>
                  <w:marBottom w:val="0"/>
                  <w:divBdr>
                    <w:top w:val="none" w:sz="0" w:space="0" w:color="auto"/>
                    <w:left w:val="none" w:sz="0" w:space="0" w:color="auto"/>
                    <w:bottom w:val="none" w:sz="0" w:space="0" w:color="auto"/>
                    <w:right w:val="none" w:sz="0" w:space="0" w:color="auto"/>
                  </w:divBdr>
                  <w:divsChild>
                    <w:div w:id="1695812636">
                      <w:marLeft w:val="0"/>
                      <w:marRight w:val="0"/>
                      <w:marTop w:val="0"/>
                      <w:marBottom w:val="0"/>
                      <w:divBdr>
                        <w:top w:val="none" w:sz="0" w:space="0" w:color="auto"/>
                        <w:left w:val="none" w:sz="0" w:space="0" w:color="auto"/>
                        <w:bottom w:val="none" w:sz="0" w:space="0" w:color="auto"/>
                        <w:right w:val="none" w:sz="0" w:space="0" w:color="auto"/>
                      </w:divBdr>
                      <w:divsChild>
                        <w:div w:id="6933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49140">
      <w:bodyDiv w:val="1"/>
      <w:marLeft w:val="0"/>
      <w:marRight w:val="0"/>
      <w:marTop w:val="0"/>
      <w:marBottom w:val="0"/>
      <w:divBdr>
        <w:top w:val="none" w:sz="0" w:space="0" w:color="auto"/>
        <w:left w:val="none" w:sz="0" w:space="0" w:color="auto"/>
        <w:bottom w:val="none" w:sz="0" w:space="0" w:color="auto"/>
        <w:right w:val="none" w:sz="0" w:space="0" w:color="auto"/>
      </w:divBdr>
      <w:divsChild>
        <w:div w:id="475729962">
          <w:marLeft w:val="0"/>
          <w:marRight w:val="0"/>
          <w:marTop w:val="0"/>
          <w:marBottom w:val="0"/>
          <w:divBdr>
            <w:top w:val="none" w:sz="0" w:space="0" w:color="auto"/>
            <w:left w:val="none" w:sz="0" w:space="0" w:color="auto"/>
            <w:bottom w:val="none" w:sz="0" w:space="0" w:color="auto"/>
            <w:right w:val="none" w:sz="0" w:space="0" w:color="auto"/>
          </w:divBdr>
          <w:divsChild>
            <w:div w:id="980113028">
              <w:marLeft w:val="0"/>
              <w:marRight w:val="0"/>
              <w:marTop w:val="0"/>
              <w:marBottom w:val="0"/>
              <w:divBdr>
                <w:top w:val="none" w:sz="0" w:space="0" w:color="auto"/>
                <w:left w:val="none" w:sz="0" w:space="0" w:color="auto"/>
                <w:bottom w:val="none" w:sz="0" w:space="0" w:color="auto"/>
                <w:right w:val="none" w:sz="0" w:space="0" w:color="auto"/>
              </w:divBdr>
              <w:divsChild>
                <w:div w:id="498809611">
                  <w:marLeft w:val="0"/>
                  <w:marRight w:val="0"/>
                  <w:marTop w:val="0"/>
                  <w:marBottom w:val="0"/>
                  <w:divBdr>
                    <w:top w:val="none" w:sz="0" w:space="0" w:color="auto"/>
                    <w:left w:val="none" w:sz="0" w:space="0" w:color="auto"/>
                    <w:bottom w:val="none" w:sz="0" w:space="0" w:color="auto"/>
                    <w:right w:val="none" w:sz="0" w:space="0" w:color="auto"/>
                  </w:divBdr>
                  <w:divsChild>
                    <w:div w:id="206113763">
                      <w:marLeft w:val="0"/>
                      <w:marRight w:val="0"/>
                      <w:marTop w:val="0"/>
                      <w:marBottom w:val="0"/>
                      <w:divBdr>
                        <w:top w:val="none" w:sz="0" w:space="0" w:color="auto"/>
                        <w:left w:val="none" w:sz="0" w:space="0" w:color="auto"/>
                        <w:bottom w:val="none" w:sz="0" w:space="0" w:color="auto"/>
                        <w:right w:val="none" w:sz="0" w:space="0" w:color="auto"/>
                      </w:divBdr>
                      <w:divsChild>
                        <w:div w:id="7659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82037">
      <w:bodyDiv w:val="1"/>
      <w:marLeft w:val="0"/>
      <w:marRight w:val="0"/>
      <w:marTop w:val="0"/>
      <w:marBottom w:val="0"/>
      <w:divBdr>
        <w:top w:val="none" w:sz="0" w:space="0" w:color="auto"/>
        <w:left w:val="none" w:sz="0" w:space="0" w:color="auto"/>
        <w:bottom w:val="none" w:sz="0" w:space="0" w:color="auto"/>
        <w:right w:val="none" w:sz="0" w:space="0" w:color="auto"/>
      </w:divBdr>
      <w:divsChild>
        <w:div w:id="173343879">
          <w:marLeft w:val="0"/>
          <w:marRight w:val="0"/>
          <w:marTop w:val="0"/>
          <w:marBottom w:val="0"/>
          <w:divBdr>
            <w:top w:val="none" w:sz="0" w:space="0" w:color="auto"/>
            <w:left w:val="none" w:sz="0" w:space="0" w:color="auto"/>
            <w:bottom w:val="none" w:sz="0" w:space="0" w:color="auto"/>
            <w:right w:val="none" w:sz="0" w:space="0" w:color="auto"/>
          </w:divBdr>
          <w:divsChild>
            <w:div w:id="1537154737">
              <w:marLeft w:val="0"/>
              <w:marRight w:val="0"/>
              <w:marTop w:val="0"/>
              <w:marBottom w:val="0"/>
              <w:divBdr>
                <w:top w:val="none" w:sz="0" w:space="0" w:color="auto"/>
                <w:left w:val="none" w:sz="0" w:space="0" w:color="auto"/>
                <w:bottom w:val="none" w:sz="0" w:space="0" w:color="auto"/>
                <w:right w:val="none" w:sz="0" w:space="0" w:color="auto"/>
              </w:divBdr>
              <w:divsChild>
                <w:div w:id="772019167">
                  <w:marLeft w:val="0"/>
                  <w:marRight w:val="0"/>
                  <w:marTop w:val="0"/>
                  <w:marBottom w:val="0"/>
                  <w:divBdr>
                    <w:top w:val="none" w:sz="0" w:space="0" w:color="auto"/>
                    <w:left w:val="none" w:sz="0" w:space="0" w:color="auto"/>
                    <w:bottom w:val="none" w:sz="0" w:space="0" w:color="auto"/>
                    <w:right w:val="none" w:sz="0" w:space="0" w:color="auto"/>
                  </w:divBdr>
                  <w:divsChild>
                    <w:div w:id="1669753214">
                      <w:marLeft w:val="0"/>
                      <w:marRight w:val="0"/>
                      <w:marTop w:val="0"/>
                      <w:marBottom w:val="0"/>
                      <w:divBdr>
                        <w:top w:val="none" w:sz="0" w:space="0" w:color="auto"/>
                        <w:left w:val="none" w:sz="0" w:space="0" w:color="auto"/>
                        <w:bottom w:val="none" w:sz="0" w:space="0" w:color="auto"/>
                        <w:right w:val="none" w:sz="0" w:space="0" w:color="auto"/>
                      </w:divBdr>
                      <w:divsChild>
                        <w:div w:id="2166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25086">
      <w:bodyDiv w:val="1"/>
      <w:marLeft w:val="0"/>
      <w:marRight w:val="0"/>
      <w:marTop w:val="0"/>
      <w:marBottom w:val="0"/>
      <w:divBdr>
        <w:top w:val="none" w:sz="0" w:space="0" w:color="auto"/>
        <w:left w:val="none" w:sz="0" w:space="0" w:color="auto"/>
        <w:bottom w:val="none" w:sz="0" w:space="0" w:color="auto"/>
        <w:right w:val="none" w:sz="0" w:space="0" w:color="auto"/>
      </w:divBdr>
      <w:divsChild>
        <w:div w:id="154223398">
          <w:marLeft w:val="0"/>
          <w:marRight w:val="0"/>
          <w:marTop w:val="0"/>
          <w:marBottom w:val="0"/>
          <w:divBdr>
            <w:top w:val="none" w:sz="0" w:space="0" w:color="auto"/>
            <w:left w:val="none" w:sz="0" w:space="0" w:color="auto"/>
            <w:bottom w:val="none" w:sz="0" w:space="0" w:color="auto"/>
            <w:right w:val="none" w:sz="0" w:space="0" w:color="auto"/>
          </w:divBdr>
          <w:divsChild>
            <w:div w:id="128133507">
              <w:marLeft w:val="0"/>
              <w:marRight w:val="0"/>
              <w:marTop w:val="0"/>
              <w:marBottom w:val="0"/>
              <w:divBdr>
                <w:top w:val="none" w:sz="0" w:space="0" w:color="auto"/>
                <w:left w:val="none" w:sz="0" w:space="0" w:color="auto"/>
                <w:bottom w:val="none" w:sz="0" w:space="0" w:color="auto"/>
                <w:right w:val="none" w:sz="0" w:space="0" w:color="auto"/>
              </w:divBdr>
              <w:divsChild>
                <w:div w:id="1902405513">
                  <w:marLeft w:val="0"/>
                  <w:marRight w:val="0"/>
                  <w:marTop w:val="0"/>
                  <w:marBottom w:val="0"/>
                  <w:divBdr>
                    <w:top w:val="none" w:sz="0" w:space="0" w:color="auto"/>
                    <w:left w:val="none" w:sz="0" w:space="0" w:color="auto"/>
                    <w:bottom w:val="none" w:sz="0" w:space="0" w:color="auto"/>
                    <w:right w:val="none" w:sz="0" w:space="0" w:color="auto"/>
                  </w:divBdr>
                  <w:divsChild>
                    <w:div w:id="255752307">
                      <w:marLeft w:val="0"/>
                      <w:marRight w:val="0"/>
                      <w:marTop w:val="0"/>
                      <w:marBottom w:val="0"/>
                      <w:divBdr>
                        <w:top w:val="none" w:sz="0" w:space="0" w:color="auto"/>
                        <w:left w:val="none" w:sz="0" w:space="0" w:color="auto"/>
                        <w:bottom w:val="none" w:sz="0" w:space="0" w:color="auto"/>
                        <w:right w:val="none" w:sz="0" w:space="0" w:color="auto"/>
                      </w:divBdr>
                      <w:divsChild>
                        <w:div w:id="20584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71733">
      <w:bodyDiv w:val="1"/>
      <w:marLeft w:val="0"/>
      <w:marRight w:val="0"/>
      <w:marTop w:val="0"/>
      <w:marBottom w:val="0"/>
      <w:divBdr>
        <w:top w:val="none" w:sz="0" w:space="0" w:color="auto"/>
        <w:left w:val="none" w:sz="0" w:space="0" w:color="auto"/>
        <w:bottom w:val="none" w:sz="0" w:space="0" w:color="auto"/>
        <w:right w:val="none" w:sz="0" w:space="0" w:color="auto"/>
      </w:divBdr>
      <w:divsChild>
        <w:div w:id="1367482869">
          <w:marLeft w:val="0"/>
          <w:marRight w:val="0"/>
          <w:marTop w:val="0"/>
          <w:marBottom w:val="0"/>
          <w:divBdr>
            <w:top w:val="none" w:sz="0" w:space="0" w:color="auto"/>
            <w:left w:val="none" w:sz="0" w:space="0" w:color="auto"/>
            <w:bottom w:val="none" w:sz="0" w:space="0" w:color="auto"/>
            <w:right w:val="none" w:sz="0" w:space="0" w:color="auto"/>
          </w:divBdr>
          <w:divsChild>
            <w:div w:id="1166823175">
              <w:marLeft w:val="0"/>
              <w:marRight w:val="0"/>
              <w:marTop w:val="0"/>
              <w:marBottom w:val="0"/>
              <w:divBdr>
                <w:top w:val="none" w:sz="0" w:space="0" w:color="auto"/>
                <w:left w:val="none" w:sz="0" w:space="0" w:color="auto"/>
                <w:bottom w:val="none" w:sz="0" w:space="0" w:color="auto"/>
                <w:right w:val="none" w:sz="0" w:space="0" w:color="auto"/>
              </w:divBdr>
              <w:divsChild>
                <w:div w:id="1602909497">
                  <w:marLeft w:val="0"/>
                  <w:marRight w:val="0"/>
                  <w:marTop w:val="0"/>
                  <w:marBottom w:val="0"/>
                  <w:divBdr>
                    <w:top w:val="none" w:sz="0" w:space="0" w:color="auto"/>
                    <w:left w:val="none" w:sz="0" w:space="0" w:color="auto"/>
                    <w:bottom w:val="none" w:sz="0" w:space="0" w:color="auto"/>
                    <w:right w:val="none" w:sz="0" w:space="0" w:color="auto"/>
                  </w:divBdr>
                  <w:divsChild>
                    <w:div w:id="1554272364">
                      <w:marLeft w:val="0"/>
                      <w:marRight w:val="0"/>
                      <w:marTop w:val="0"/>
                      <w:marBottom w:val="0"/>
                      <w:divBdr>
                        <w:top w:val="none" w:sz="0" w:space="0" w:color="auto"/>
                        <w:left w:val="none" w:sz="0" w:space="0" w:color="auto"/>
                        <w:bottom w:val="none" w:sz="0" w:space="0" w:color="auto"/>
                        <w:right w:val="none" w:sz="0" w:space="0" w:color="auto"/>
                      </w:divBdr>
                      <w:divsChild>
                        <w:div w:id="6297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8463">
      <w:bodyDiv w:val="1"/>
      <w:marLeft w:val="0"/>
      <w:marRight w:val="0"/>
      <w:marTop w:val="0"/>
      <w:marBottom w:val="0"/>
      <w:divBdr>
        <w:top w:val="none" w:sz="0" w:space="0" w:color="auto"/>
        <w:left w:val="none" w:sz="0" w:space="0" w:color="auto"/>
        <w:bottom w:val="none" w:sz="0" w:space="0" w:color="auto"/>
        <w:right w:val="none" w:sz="0" w:space="0" w:color="auto"/>
      </w:divBdr>
      <w:divsChild>
        <w:div w:id="96947300">
          <w:marLeft w:val="0"/>
          <w:marRight w:val="0"/>
          <w:marTop w:val="0"/>
          <w:marBottom w:val="0"/>
          <w:divBdr>
            <w:top w:val="none" w:sz="0" w:space="0" w:color="auto"/>
            <w:left w:val="none" w:sz="0" w:space="0" w:color="auto"/>
            <w:bottom w:val="none" w:sz="0" w:space="0" w:color="auto"/>
            <w:right w:val="none" w:sz="0" w:space="0" w:color="auto"/>
          </w:divBdr>
          <w:divsChild>
            <w:div w:id="1972785154">
              <w:marLeft w:val="0"/>
              <w:marRight w:val="0"/>
              <w:marTop w:val="0"/>
              <w:marBottom w:val="0"/>
              <w:divBdr>
                <w:top w:val="none" w:sz="0" w:space="0" w:color="auto"/>
                <w:left w:val="none" w:sz="0" w:space="0" w:color="auto"/>
                <w:bottom w:val="none" w:sz="0" w:space="0" w:color="auto"/>
                <w:right w:val="none" w:sz="0" w:space="0" w:color="auto"/>
              </w:divBdr>
              <w:divsChild>
                <w:div w:id="99448973">
                  <w:marLeft w:val="0"/>
                  <w:marRight w:val="0"/>
                  <w:marTop w:val="0"/>
                  <w:marBottom w:val="0"/>
                  <w:divBdr>
                    <w:top w:val="none" w:sz="0" w:space="0" w:color="auto"/>
                    <w:left w:val="none" w:sz="0" w:space="0" w:color="auto"/>
                    <w:bottom w:val="none" w:sz="0" w:space="0" w:color="auto"/>
                    <w:right w:val="none" w:sz="0" w:space="0" w:color="auto"/>
                  </w:divBdr>
                  <w:divsChild>
                    <w:div w:id="1902673195">
                      <w:marLeft w:val="0"/>
                      <w:marRight w:val="0"/>
                      <w:marTop w:val="0"/>
                      <w:marBottom w:val="0"/>
                      <w:divBdr>
                        <w:top w:val="none" w:sz="0" w:space="0" w:color="auto"/>
                        <w:left w:val="none" w:sz="0" w:space="0" w:color="auto"/>
                        <w:bottom w:val="none" w:sz="0" w:space="0" w:color="auto"/>
                        <w:right w:val="none" w:sz="0" w:space="0" w:color="auto"/>
                      </w:divBdr>
                      <w:divsChild>
                        <w:div w:id="15153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69137">
      <w:bodyDiv w:val="1"/>
      <w:marLeft w:val="0"/>
      <w:marRight w:val="0"/>
      <w:marTop w:val="0"/>
      <w:marBottom w:val="0"/>
      <w:divBdr>
        <w:top w:val="none" w:sz="0" w:space="0" w:color="auto"/>
        <w:left w:val="none" w:sz="0" w:space="0" w:color="auto"/>
        <w:bottom w:val="none" w:sz="0" w:space="0" w:color="auto"/>
        <w:right w:val="none" w:sz="0" w:space="0" w:color="auto"/>
      </w:divBdr>
      <w:divsChild>
        <w:div w:id="1292436635">
          <w:marLeft w:val="0"/>
          <w:marRight w:val="0"/>
          <w:marTop w:val="0"/>
          <w:marBottom w:val="0"/>
          <w:divBdr>
            <w:top w:val="none" w:sz="0" w:space="0" w:color="auto"/>
            <w:left w:val="none" w:sz="0" w:space="0" w:color="auto"/>
            <w:bottom w:val="none" w:sz="0" w:space="0" w:color="auto"/>
            <w:right w:val="none" w:sz="0" w:space="0" w:color="auto"/>
          </w:divBdr>
          <w:divsChild>
            <w:div w:id="1370107629">
              <w:marLeft w:val="0"/>
              <w:marRight w:val="0"/>
              <w:marTop w:val="0"/>
              <w:marBottom w:val="0"/>
              <w:divBdr>
                <w:top w:val="none" w:sz="0" w:space="0" w:color="auto"/>
                <w:left w:val="none" w:sz="0" w:space="0" w:color="auto"/>
                <w:bottom w:val="none" w:sz="0" w:space="0" w:color="auto"/>
                <w:right w:val="none" w:sz="0" w:space="0" w:color="auto"/>
              </w:divBdr>
              <w:divsChild>
                <w:div w:id="1422019318">
                  <w:marLeft w:val="0"/>
                  <w:marRight w:val="0"/>
                  <w:marTop w:val="0"/>
                  <w:marBottom w:val="0"/>
                  <w:divBdr>
                    <w:top w:val="none" w:sz="0" w:space="0" w:color="auto"/>
                    <w:left w:val="none" w:sz="0" w:space="0" w:color="auto"/>
                    <w:bottom w:val="none" w:sz="0" w:space="0" w:color="auto"/>
                    <w:right w:val="none" w:sz="0" w:space="0" w:color="auto"/>
                  </w:divBdr>
                  <w:divsChild>
                    <w:div w:id="2120757937">
                      <w:marLeft w:val="0"/>
                      <w:marRight w:val="0"/>
                      <w:marTop w:val="0"/>
                      <w:marBottom w:val="0"/>
                      <w:divBdr>
                        <w:top w:val="none" w:sz="0" w:space="0" w:color="auto"/>
                        <w:left w:val="none" w:sz="0" w:space="0" w:color="auto"/>
                        <w:bottom w:val="none" w:sz="0" w:space="0" w:color="auto"/>
                        <w:right w:val="none" w:sz="0" w:space="0" w:color="auto"/>
                      </w:divBdr>
                      <w:divsChild>
                        <w:div w:id="19434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42144">
      <w:bodyDiv w:val="1"/>
      <w:marLeft w:val="0"/>
      <w:marRight w:val="0"/>
      <w:marTop w:val="0"/>
      <w:marBottom w:val="0"/>
      <w:divBdr>
        <w:top w:val="none" w:sz="0" w:space="0" w:color="auto"/>
        <w:left w:val="none" w:sz="0" w:space="0" w:color="auto"/>
        <w:bottom w:val="none" w:sz="0" w:space="0" w:color="auto"/>
        <w:right w:val="none" w:sz="0" w:space="0" w:color="auto"/>
      </w:divBdr>
      <w:divsChild>
        <w:div w:id="124009574">
          <w:marLeft w:val="0"/>
          <w:marRight w:val="0"/>
          <w:marTop w:val="0"/>
          <w:marBottom w:val="0"/>
          <w:divBdr>
            <w:top w:val="none" w:sz="0" w:space="0" w:color="auto"/>
            <w:left w:val="none" w:sz="0" w:space="0" w:color="auto"/>
            <w:bottom w:val="none" w:sz="0" w:space="0" w:color="auto"/>
            <w:right w:val="none" w:sz="0" w:space="0" w:color="auto"/>
          </w:divBdr>
          <w:divsChild>
            <w:div w:id="1201700536">
              <w:marLeft w:val="0"/>
              <w:marRight w:val="0"/>
              <w:marTop w:val="0"/>
              <w:marBottom w:val="0"/>
              <w:divBdr>
                <w:top w:val="none" w:sz="0" w:space="0" w:color="auto"/>
                <w:left w:val="none" w:sz="0" w:space="0" w:color="auto"/>
                <w:bottom w:val="none" w:sz="0" w:space="0" w:color="auto"/>
                <w:right w:val="none" w:sz="0" w:space="0" w:color="auto"/>
              </w:divBdr>
              <w:divsChild>
                <w:div w:id="81267715">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none" w:sz="0" w:space="0" w:color="auto"/>
                        <w:left w:val="none" w:sz="0" w:space="0" w:color="auto"/>
                        <w:bottom w:val="none" w:sz="0" w:space="0" w:color="auto"/>
                        <w:right w:val="none" w:sz="0" w:space="0" w:color="auto"/>
                      </w:divBdr>
                      <w:divsChild>
                        <w:div w:id="15768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24526">
      <w:bodyDiv w:val="1"/>
      <w:marLeft w:val="0"/>
      <w:marRight w:val="0"/>
      <w:marTop w:val="0"/>
      <w:marBottom w:val="0"/>
      <w:divBdr>
        <w:top w:val="none" w:sz="0" w:space="0" w:color="auto"/>
        <w:left w:val="none" w:sz="0" w:space="0" w:color="auto"/>
        <w:bottom w:val="none" w:sz="0" w:space="0" w:color="auto"/>
        <w:right w:val="none" w:sz="0" w:space="0" w:color="auto"/>
      </w:divBdr>
      <w:divsChild>
        <w:div w:id="12807837">
          <w:marLeft w:val="0"/>
          <w:marRight w:val="0"/>
          <w:marTop w:val="0"/>
          <w:marBottom w:val="0"/>
          <w:divBdr>
            <w:top w:val="none" w:sz="0" w:space="0" w:color="auto"/>
            <w:left w:val="none" w:sz="0" w:space="0" w:color="auto"/>
            <w:bottom w:val="none" w:sz="0" w:space="0" w:color="auto"/>
            <w:right w:val="none" w:sz="0" w:space="0" w:color="auto"/>
          </w:divBdr>
          <w:divsChild>
            <w:div w:id="1979413585">
              <w:marLeft w:val="0"/>
              <w:marRight w:val="0"/>
              <w:marTop w:val="0"/>
              <w:marBottom w:val="0"/>
              <w:divBdr>
                <w:top w:val="none" w:sz="0" w:space="0" w:color="auto"/>
                <w:left w:val="none" w:sz="0" w:space="0" w:color="auto"/>
                <w:bottom w:val="none" w:sz="0" w:space="0" w:color="auto"/>
                <w:right w:val="none" w:sz="0" w:space="0" w:color="auto"/>
              </w:divBdr>
              <w:divsChild>
                <w:div w:id="649867237">
                  <w:marLeft w:val="0"/>
                  <w:marRight w:val="0"/>
                  <w:marTop w:val="0"/>
                  <w:marBottom w:val="0"/>
                  <w:divBdr>
                    <w:top w:val="none" w:sz="0" w:space="0" w:color="auto"/>
                    <w:left w:val="none" w:sz="0" w:space="0" w:color="auto"/>
                    <w:bottom w:val="none" w:sz="0" w:space="0" w:color="auto"/>
                    <w:right w:val="none" w:sz="0" w:space="0" w:color="auto"/>
                  </w:divBdr>
                  <w:divsChild>
                    <w:div w:id="2098936950">
                      <w:marLeft w:val="0"/>
                      <w:marRight w:val="0"/>
                      <w:marTop w:val="0"/>
                      <w:marBottom w:val="0"/>
                      <w:divBdr>
                        <w:top w:val="none" w:sz="0" w:space="0" w:color="auto"/>
                        <w:left w:val="none" w:sz="0" w:space="0" w:color="auto"/>
                        <w:bottom w:val="none" w:sz="0" w:space="0" w:color="auto"/>
                        <w:right w:val="none" w:sz="0" w:space="0" w:color="auto"/>
                      </w:divBdr>
                      <w:divsChild>
                        <w:div w:id="2067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80846">
      <w:bodyDiv w:val="1"/>
      <w:marLeft w:val="0"/>
      <w:marRight w:val="0"/>
      <w:marTop w:val="0"/>
      <w:marBottom w:val="0"/>
      <w:divBdr>
        <w:top w:val="none" w:sz="0" w:space="0" w:color="auto"/>
        <w:left w:val="none" w:sz="0" w:space="0" w:color="auto"/>
        <w:bottom w:val="none" w:sz="0" w:space="0" w:color="auto"/>
        <w:right w:val="none" w:sz="0" w:space="0" w:color="auto"/>
      </w:divBdr>
      <w:divsChild>
        <w:div w:id="331184318">
          <w:marLeft w:val="0"/>
          <w:marRight w:val="0"/>
          <w:marTop w:val="0"/>
          <w:marBottom w:val="0"/>
          <w:divBdr>
            <w:top w:val="none" w:sz="0" w:space="0" w:color="auto"/>
            <w:left w:val="none" w:sz="0" w:space="0" w:color="auto"/>
            <w:bottom w:val="none" w:sz="0" w:space="0" w:color="auto"/>
            <w:right w:val="none" w:sz="0" w:space="0" w:color="auto"/>
          </w:divBdr>
          <w:divsChild>
            <w:div w:id="499200821">
              <w:marLeft w:val="0"/>
              <w:marRight w:val="0"/>
              <w:marTop w:val="0"/>
              <w:marBottom w:val="0"/>
              <w:divBdr>
                <w:top w:val="none" w:sz="0" w:space="0" w:color="auto"/>
                <w:left w:val="none" w:sz="0" w:space="0" w:color="auto"/>
                <w:bottom w:val="none" w:sz="0" w:space="0" w:color="auto"/>
                <w:right w:val="none" w:sz="0" w:space="0" w:color="auto"/>
              </w:divBdr>
              <w:divsChild>
                <w:div w:id="563296020">
                  <w:marLeft w:val="0"/>
                  <w:marRight w:val="0"/>
                  <w:marTop w:val="0"/>
                  <w:marBottom w:val="0"/>
                  <w:divBdr>
                    <w:top w:val="none" w:sz="0" w:space="0" w:color="auto"/>
                    <w:left w:val="none" w:sz="0" w:space="0" w:color="auto"/>
                    <w:bottom w:val="none" w:sz="0" w:space="0" w:color="auto"/>
                    <w:right w:val="none" w:sz="0" w:space="0" w:color="auto"/>
                  </w:divBdr>
                  <w:divsChild>
                    <w:div w:id="1956935135">
                      <w:marLeft w:val="0"/>
                      <w:marRight w:val="0"/>
                      <w:marTop w:val="0"/>
                      <w:marBottom w:val="0"/>
                      <w:divBdr>
                        <w:top w:val="none" w:sz="0" w:space="0" w:color="auto"/>
                        <w:left w:val="none" w:sz="0" w:space="0" w:color="auto"/>
                        <w:bottom w:val="none" w:sz="0" w:space="0" w:color="auto"/>
                        <w:right w:val="none" w:sz="0" w:space="0" w:color="auto"/>
                      </w:divBdr>
                      <w:divsChild>
                        <w:div w:id="1097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08638">
      <w:bodyDiv w:val="1"/>
      <w:marLeft w:val="0"/>
      <w:marRight w:val="0"/>
      <w:marTop w:val="0"/>
      <w:marBottom w:val="0"/>
      <w:divBdr>
        <w:top w:val="none" w:sz="0" w:space="0" w:color="auto"/>
        <w:left w:val="none" w:sz="0" w:space="0" w:color="auto"/>
        <w:bottom w:val="none" w:sz="0" w:space="0" w:color="auto"/>
        <w:right w:val="none" w:sz="0" w:space="0" w:color="auto"/>
      </w:divBdr>
      <w:divsChild>
        <w:div w:id="278414135">
          <w:marLeft w:val="0"/>
          <w:marRight w:val="0"/>
          <w:marTop w:val="0"/>
          <w:marBottom w:val="0"/>
          <w:divBdr>
            <w:top w:val="none" w:sz="0" w:space="0" w:color="auto"/>
            <w:left w:val="none" w:sz="0" w:space="0" w:color="auto"/>
            <w:bottom w:val="none" w:sz="0" w:space="0" w:color="auto"/>
            <w:right w:val="none" w:sz="0" w:space="0" w:color="auto"/>
          </w:divBdr>
          <w:divsChild>
            <w:div w:id="407458545">
              <w:marLeft w:val="0"/>
              <w:marRight w:val="0"/>
              <w:marTop w:val="0"/>
              <w:marBottom w:val="0"/>
              <w:divBdr>
                <w:top w:val="none" w:sz="0" w:space="0" w:color="auto"/>
                <w:left w:val="none" w:sz="0" w:space="0" w:color="auto"/>
                <w:bottom w:val="none" w:sz="0" w:space="0" w:color="auto"/>
                <w:right w:val="none" w:sz="0" w:space="0" w:color="auto"/>
              </w:divBdr>
              <w:divsChild>
                <w:div w:id="856041822">
                  <w:marLeft w:val="0"/>
                  <w:marRight w:val="0"/>
                  <w:marTop w:val="0"/>
                  <w:marBottom w:val="0"/>
                  <w:divBdr>
                    <w:top w:val="none" w:sz="0" w:space="0" w:color="auto"/>
                    <w:left w:val="none" w:sz="0" w:space="0" w:color="auto"/>
                    <w:bottom w:val="none" w:sz="0" w:space="0" w:color="auto"/>
                    <w:right w:val="none" w:sz="0" w:space="0" w:color="auto"/>
                  </w:divBdr>
                  <w:divsChild>
                    <w:div w:id="484277999">
                      <w:marLeft w:val="0"/>
                      <w:marRight w:val="0"/>
                      <w:marTop w:val="0"/>
                      <w:marBottom w:val="0"/>
                      <w:divBdr>
                        <w:top w:val="none" w:sz="0" w:space="0" w:color="auto"/>
                        <w:left w:val="none" w:sz="0" w:space="0" w:color="auto"/>
                        <w:bottom w:val="none" w:sz="0" w:space="0" w:color="auto"/>
                        <w:right w:val="none" w:sz="0" w:space="0" w:color="auto"/>
                      </w:divBdr>
                      <w:divsChild>
                        <w:div w:id="38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804113">
      <w:bodyDiv w:val="1"/>
      <w:marLeft w:val="0"/>
      <w:marRight w:val="0"/>
      <w:marTop w:val="0"/>
      <w:marBottom w:val="0"/>
      <w:divBdr>
        <w:top w:val="none" w:sz="0" w:space="0" w:color="auto"/>
        <w:left w:val="none" w:sz="0" w:space="0" w:color="auto"/>
        <w:bottom w:val="none" w:sz="0" w:space="0" w:color="auto"/>
        <w:right w:val="none" w:sz="0" w:space="0" w:color="auto"/>
      </w:divBdr>
      <w:divsChild>
        <w:div w:id="16077995">
          <w:marLeft w:val="0"/>
          <w:marRight w:val="0"/>
          <w:marTop w:val="0"/>
          <w:marBottom w:val="0"/>
          <w:divBdr>
            <w:top w:val="none" w:sz="0" w:space="0" w:color="auto"/>
            <w:left w:val="none" w:sz="0" w:space="0" w:color="auto"/>
            <w:bottom w:val="none" w:sz="0" w:space="0" w:color="auto"/>
            <w:right w:val="none" w:sz="0" w:space="0" w:color="auto"/>
          </w:divBdr>
          <w:divsChild>
            <w:div w:id="870072094">
              <w:marLeft w:val="0"/>
              <w:marRight w:val="0"/>
              <w:marTop w:val="0"/>
              <w:marBottom w:val="0"/>
              <w:divBdr>
                <w:top w:val="none" w:sz="0" w:space="0" w:color="auto"/>
                <w:left w:val="none" w:sz="0" w:space="0" w:color="auto"/>
                <w:bottom w:val="none" w:sz="0" w:space="0" w:color="auto"/>
                <w:right w:val="none" w:sz="0" w:space="0" w:color="auto"/>
              </w:divBdr>
              <w:divsChild>
                <w:div w:id="2098212558">
                  <w:marLeft w:val="0"/>
                  <w:marRight w:val="0"/>
                  <w:marTop w:val="0"/>
                  <w:marBottom w:val="0"/>
                  <w:divBdr>
                    <w:top w:val="none" w:sz="0" w:space="0" w:color="auto"/>
                    <w:left w:val="none" w:sz="0" w:space="0" w:color="auto"/>
                    <w:bottom w:val="none" w:sz="0" w:space="0" w:color="auto"/>
                    <w:right w:val="none" w:sz="0" w:space="0" w:color="auto"/>
                  </w:divBdr>
                  <w:divsChild>
                    <w:div w:id="929697389">
                      <w:marLeft w:val="0"/>
                      <w:marRight w:val="0"/>
                      <w:marTop w:val="0"/>
                      <w:marBottom w:val="0"/>
                      <w:divBdr>
                        <w:top w:val="none" w:sz="0" w:space="0" w:color="auto"/>
                        <w:left w:val="none" w:sz="0" w:space="0" w:color="auto"/>
                        <w:bottom w:val="none" w:sz="0" w:space="0" w:color="auto"/>
                        <w:right w:val="none" w:sz="0" w:space="0" w:color="auto"/>
                      </w:divBdr>
                      <w:divsChild>
                        <w:div w:id="5816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760841">
      <w:bodyDiv w:val="1"/>
      <w:marLeft w:val="0"/>
      <w:marRight w:val="0"/>
      <w:marTop w:val="0"/>
      <w:marBottom w:val="0"/>
      <w:divBdr>
        <w:top w:val="none" w:sz="0" w:space="0" w:color="auto"/>
        <w:left w:val="none" w:sz="0" w:space="0" w:color="auto"/>
        <w:bottom w:val="none" w:sz="0" w:space="0" w:color="auto"/>
        <w:right w:val="none" w:sz="0" w:space="0" w:color="auto"/>
      </w:divBdr>
      <w:divsChild>
        <w:div w:id="1035077020">
          <w:marLeft w:val="0"/>
          <w:marRight w:val="0"/>
          <w:marTop w:val="0"/>
          <w:marBottom w:val="0"/>
          <w:divBdr>
            <w:top w:val="none" w:sz="0" w:space="0" w:color="auto"/>
            <w:left w:val="none" w:sz="0" w:space="0" w:color="auto"/>
            <w:bottom w:val="none" w:sz="0" w:space="0" w:color="auto"/>
            <w:right w:val="none" w:sz="0" w:space="0" w:color="auto"/>
          </w:divBdr>
          <w:divsChild>
            <w:div w:id="1339770603">
              <w:marLeft w:val="0"/>
              <w:marRight w:val="0"/>
              <w:marTop w:val="0"/>
              <w:marBottom w:val="0"/>
              <w:divBdr>
                <w:top w:val="none" w:sz="0" w:space="0" w:color="auto"/>
                <w:left w:val="none" w:sz="0" w:space="0" w:color="auto"/>
                <w:bottom w:val="none" w:sz="0" w:space="0" w:color="auto"/>
                <w:right w:val="none" w:sz="0" w:space="0" w:color="auto"/>
              </w:divBdr>
              <w:divsChild>
                <w:div w:id="1666932584">
                  <w:marLeft w:val="0"/>
                  <w:marRight w:val="0"/>
                  <w:marTop w:val="0"/>
                  <w:marBottom w:val="0"/>
                  <w:divBdr>
                    <w:top w:val="none" w:sz="0" w:space="0" w:color="auto"/>
                    <w:left w:val="none" w:sz="0" w:space="0" w:color="auto"/>
                    <w:bottom w:val="none" w:sz="0" w:space="0" w:color="auto"/>
                    <w:right w:val="none" w:sz="0" w:space="0" w:color="auto"/>
                  </w:divBdr>
                  <w:divsChild>
                    <w:div w:id="741022915">
                      <w:marLeft w:val="0"/>
                      <w:marRight w:val="0"/>
                      <w:marTop w:val="0"/>
                      <w:marBottom w:val="0"/>
                      <w:divBdr>
                        <w:top w:val="none" w:sz="0" w:space="0" w:color="auto"/>
                        <w:left w:val="none" w:sz="0" w:space="0" w:color="auto"/>
                        <w:bottom w:val="none" w:sz="0" w:space="0" w:color="auto"/>
                        <w:right w:val="none" w:sz="0" w:space="0" w:color="auto"/>
                      </w:divBdr>
                      <w:divsChild>
                        <w:div w:id="5891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369175">
      <w:bodyDiv w:val="1"/>
      <w:marLeft w:val="0"/>
      <w:marRight w:val="0"/>
      <w:marTop w:val="0"/>
      <w:marBottom w:val="0"/>
      <w:divBdr>
        <w:top w:val="none" w:sz="0" w:space="0" w:color="auto"/>
        <w:left w:val="none" w:sz="0" w:space="0" w:color="auto"/>
        <w:bottom w:val="none" w:sz="0" w:space="0" w:color="auto"/>
        <w:right w:val="none" w:sz="0" w:space="0" w:color="auto"/>
      </w:divBdr>
      <w:divsChild>
        <w:div w:id="1991250653">
          <w:marLeft w:val="0"/>
          <w:marRight w:val="0"/>
          <w:marTop w:val="0"/>
          <w:marBottom w:val="0"/>
          <w:divBdr>
            <w:top w:val="none" w:sz="0" w:space="0" w:color="auto"/>
            <w:left w:val="none" w:sz="0" w:space="0" w:color="auto"/>
            <w:bottom w:val="none" w:sz="0" w:space="0" w:color="auto"/>
            <w:right w:val="none" w:sz="0" w:space="0" w:color="auto"/>
          </w:divBdr>
          <w:divsChild>
            <w:div w:id="766462704">
              <w:marLeft w:val="0"/>
              <w:marRight w:val="0"/>
              <w:marTop w:val="0"/>
              <w:marBottom w:val="0"/>
              <w:divBdr>
                <w:top w:val="none" w:sz="0" w:space="0" w:color="auto"/>
                <w:left w:val="none" w:sz="0" w:space="0" w:color="auto"/>
                <w:bottom w:val="none" w:sz="0" w:space="0" w:color="auto"/>
                <w:right w:val="none" w:sz="0" w:space="0" w:color="auto"/>
              </w:divBdr>
              <w:divsChild>
                <w:div w:id="647706692">
                  <w:marLeft w:val="0"/>
                  <w:marRight w:val="0"/>
                  <w:marTop w:val="0"/>
                  <w:marBottom w:val="0"/>
                  <w:divBdr>
                    <w:top w:val="none" w:sz="0" w:space="0" w:color="auto"/>
                    <w:left w:val="none" w:sz="0" w:space="0" w:color="auto"/>
                    <w:bottom w:val="none" w:sz="0" w:space="0" w:color="auto"/>
                    <w:right w:val="none" w:sz="0" w:space="0" w:color="auto"/>
                  </w:divBdr>
                  <w:divsChild>
                    <w:div w:id="1401904662">
                      <w:marLeft w:val="0"/>
                      <w:marRight w:val="0"/>
                      <w:marTop w:val="0"/>
                      <w:marBottom w:val="0"/>
                      <w:divBdr>
                        <w:top w:val="none" w:sz="0" w:space="0" w:color="auto"/>
                        <w:left w:val="none" w:sz="0" w:space="0" w:color="auto"/>
                        <w:bottom w:val="none" w:sz="0" w:space="0" w:color="auto"/>
                        <w:right w:val="none" w:sz="0" w:space="0" w:color="auto"/>
                      </w:divBdr>
                      <w:divsChild>
                        <w:div w:id="5800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92168">
      <w:bodyDiv w:val="1"/>
      <w:marLeft w:val="0"/>
      <w:marRight w:val="0"/>
      <w:marTop w:val="0"/>
      <w:marBottom w:val="0"/>
      <w:divBdr>
        <w:top w:val="none" w:sz="0" w:space="0" w:color="auto"/>
        <w:left w:val="none" w:sz="0" w:space="0" w:color="auto"/>
        <w:bottom w:val="none" w:sz="0" w:space="0" w:color="auto"/>
        <w:right w:val="none" w:sz="0" w:space="0" w:color="auto"/>
      </w:divBdr>
      <w:divsChild>
        <w:div w:id="960259628">
          <w:marLeft w:val="0"/>
          <w:marRight w:val="0"/>
          <w:marTop w:val="0"/>
          <w:marBottom w:val="0"/>
          <w:divBdr>
            <w:top w:val="none" w:sz="0" w:space="0" w:color="auto"/>
            <w:left w:val="none" w:sz="0" w:space="0" w:color="auto"/>
            <w:bottom w:val="none" w:sz="0" w:space="0" w:color="auto"/>
            <w:right w:val="none" w:sz="0" w:space="0" w:color="auto"/>
          </w:divBdr>
          <w:divsChild>
            <w:div w:id="39939762">
              <w:marLeft w:val="0"/>
              <w:marRight w:val="0"/>
              <w:marTop w:val="0"/>
              <w:marBottom w:val="0"/>
              <w:divBdr>
                <w:top w:val="none" w:sz="0" w:space="0" w:color="auto"/>
                <w:left w:val="none" w:sz="0" w:space="0" w:color="auto"/>
                <w:bottom w:val="none" w:sz="0" w:space="0" w:color="auto"/>
                <w:right w:val="none" w:sz="0" w:space="0" w:color="auto"/>
              </w:divBdr>
              <w:divsChild>
                <w:div w:id="40058217">
                  <w:marLeft w:val="0"/>
                  <w:marRight w:val="0"/>
                  <w:marTop w:val="0"/>
                  <w:marBottom w:val="0"/>
                  <w:divBdr>
                    <w:top w:val="none" w:sz="0" w:space="0" w:color="auto"/>
                    <w:left w:val="none" w:sz="0" w:space="0" w:color="auto"/>
                    <w:bottom w:val="none" w:sz="0" w:space="0" w:color="auto"/>
                    <w:right w:val="none" w:sz="0" w:space="0" w:color="auto"/>
                  </w:divBdr>
                  <w:divsChild>
                    <w:div w:id="2013874141">
                      <w:marLeft w:val="0"/>
                      <w:marRight w:val="0"/>
                      <w:marTop w:val="0"/>
                      <w:marBottom w:val="0"/>
                      <w:divBdr>
                        <w:top w:val="none" w:sz="0" w:space="0" w:color="auto"/>
                        <w:left w:val="none" w:sz="0" w:space="0" w:color="auto"/>
                        <w:bottom w:val="none" w:sz="0" w:space="0" w:color="auto"/>
                        <w:right w:val="none" w:sz="0" w:space="0" w:color="auto"/>
                      </w:divBdr>
                      <w:divsChild>
                        <w:div w:id="3735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01717">
      <w:bodyDiv w:val="1"/>
      <w:marLeft w:val="0"/>
      <w:marRight w:val="0"/>
      <w:marTop w:val="0"/>
      <w:marBottom w:val="0"/>
      <w:divBdr>
        <w:top w:val="none" w:sz="0" w:space="0" w:color="auto"/>
        <w:left w:val="none" w:sz="0" w:space="0" w:color="auto"/>
        <w:bottom w:val="none" w:sz="0" w:space="0" w:color="auto"/>
        <w:right w:val="none" w:sz="0" w:space="0" w:color="auto"/>
      </w:divBdr>
      <w:divsChild>
        <w:div w:id="1633093891">
          <w:marLeft w:val="0"/>
          <w:marRight w:val="0"/>
          <w:marTop w:val="0"/>
          <w:marBottom w:val="0"/>
          <w:divBdr>
            <w:top w:val="none" w:sz="0" w:space="0" w:color="auto"/>
            <w:left w:val="none" w:sz="0" w:space="0" w:color="auto"/>
            <w:bottom w:val="none" w:sz="0" w:space="0" w:color="auto"/>
            <w:right w:val="none" w:sz="0" w:space="0" w:color="auto"/>
          </w:divBdr>
          <w:divsChild>
            <w:div w:id="1725369381">
              <w:marLeft w:val="0"/>
              <w:marRight w:val="0"/>
              <w:marTop w:val="0"/>
              <w:marBottom w:val="0"/>
              <w:divBdr>
                <w:top w:val="none" w:sz="0" w:space="0" w:color="auto"/>
                <w:left w:val="none" w:sz="0" w:space="0" w:color="auto"/>
                <w:bottom w:val="none" w:sz="0" w:space="0" w:color="auto"/>
                <w:right w:val="none" w:sz="0" w:space="0" w:color="auto"/>
              </w:divBdr>
              <w:divsChild>
                <w:div w:id="994340184">
                  <w:marLeft w:val="0"/>
                  <w:marRight w:val="0"/>
                  <w:marTop w:val="0"/>
                  <w:marBottom w:val="0"/>
                  <w:divBdr>
                    <w:top w:val="none" w:sz="0" w:space="0" w:color="auto"/>
                    <w:left w:val="none" w:sz="0" w:space="0" w:color="auto"/>
                    <w:bottom w:val="none" w:sz="0" w:space="0" w:color="auto"/>
                    <w:right w:val="none" w:sz="0" w:space="0" w:color="auto"/>
                  </w:divBdr>
                  <w:divsChild>
                    <w:div w:id="1199582309">
                      <w:marLeft w:val="0"/>
                      <w:marRight w:val="0"/>
                      <w:marTop w:val="0"/>
                      <w:marBottom w:val="0"/>
                      <w:divBdr>
                        <w:top w:val="none" w:sz="0" w:space="0" w:color="auto"/>
                        <w:left w:val="none" w:sz="0" w:space="0" w:color="auto"/>
                        <w:bottom w:val="none" w:sz="0" w:space="0" w:color="auto"/>
                        <w:right w:val="none" w:sz="0" w:space="0" w:color="auto"/>
                      </w:divBdr>
                      <w:divsChild>
                        <w:div w:id="1622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58232">
      <w:bodyDiv w:val="1"/>
      <w:marLeft w:val="0"/>
      <w:marRight w:val="0"/>
      <w:marTop w:val="0"/>
      <w:marBottom w:val="0"/>
      <w:divBdr>
        <w:top w:val="none" w:sz="0" w:space="0" w:color="auto"/>
        <w:left w:val="none" w:sz="0" w:space="0" w:color="auto"/>
        <w:bottom w:val="none" w:sz="0" w:space="0" w:color="auto"/>
        <w:right w:val="none" w:sz="0" w:space="0" w:color="auto"/>
      </w:divBdr>
      <w:divsChild>
        <w:div w:id="980040903">
          <w:marLeft w:val="0"/>
          <w:marRight w:val="0"/>
          <w:marTop w:val="0"/>
          <w:marBottom w:val="0"/>
          <w:divBdr>
            <w:top w:val="none" w:sz="0" w:space="0" w:color="auto"/>
            <w:left w:val="none" w:sz="0" w:space="0" w:color="auto"/>
            <w:bottom w:val="none" w:sz="0" w:space="0" w:color="auto"/>
            <w:right w:val="none" w:sz="0" w:space="0" w:color="auto"/>
          </w:divBdr>
          <w:divsChild>
            <w:div w:id="1960408851">
              <w:marLeft w:val="0"/>
              <w:marRight w:val="0"/>
              <w:marTop w:val="0"/>
              <w:marBottom w:val="0"/>
              <w:divBdr>
                <w:top w:val="none" w:sz="0" w:space="0" w:color="auto"/>
                <w:left w:val="none" w:sz="0" w:space="0" w:color="auto"/>
                <w:bottom w:val="none" w:sz="0" w:space="0" w:color="auto"/>
                <w:right w:val="none" w:sz="0" w:space="0" w:color="auto"/>
              </w:divBdr>
              <w:divsChild>
                <w:div w:id="410733223">
                  <w:marLeft w:val="0"/>
                  <w:marRight w:val="0"/>
                  <w:marTop w:val="0"/>
                  <w:marBottom w:val="0"/>
                  <w:divBdr>
                    <w:top w:val="none" w:sz="0" w:space="0" w:color="auto"/>
                    <w:left w:val="none" w:sz="0" w:space="0" w:color="auto"/>
                    <w:bottom w:val="none" w:sz="0" w:space="0" w:color="auto"/>
                    <w:right w:val="none" w:sz="0" w:space="0" w:color="auto"/>
                  </w:divBdr>
                  <w:divsChild>
                    <w:div w:id="3412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30404">
      <w:bodyDiv w:val="1"/>
      <w:marLeft w:val="0"/>
      <w:marRight w:val="0"/>
      <w:marTop w:val="0"/>
      <w:marBottom w:val="0"/>
      <w:divBdr>
        <w:top w:val="none" w:sz="0" w:space="0" w:color="auto"/>
        <w:left w:val="none" w:sz="0" w:space="0" w:color="auto"/>
        <w:bottom w:val="none" w:sz="0" w:space="0" w:color="auto"/>
        <w:right w:val="none" w:sz="0" w:space="0" w:color="auto"/>
      </w:divBdr>
      <w:divsChild>
        <w:div w:id="759058696">
          <w:marLeft w:val="0"/>
          <w:marRight w:val="0"/>
          <w:marTop w:val="0"/>
          <w:marBottom w:val="0"/>
          <w:divBdr>
            <w:top w:val="none" w:sz="0" w:space="0" w:color="auto"/>
            <w:left w:val="none" w:sz="0" w:space="0" w:color="auto"/>
            <w:bottom w:val="none" w:sz="0" w:space="0" w:color="auto"/>
            <w:right w:val="none" w:sz="0" w:space="0" w:color="auto"/>
          </w:divBdr>
          <w:divsChild>
            <w:div w:id="1557735598">
              <w:marLeft w:val="0"/>
              <w:marRight w:val="0"/>
              <w:marTop w:val="0"/>
              <w:marBottom w:val="0"/>
              <w:divBdr>
                <w:top w:val="none" w:sz="0" w:space="0" w:color="auto"/>
                <w:left w:val="none" w:sz="0" w:space="0" w:color="auto"/>
                <w:bottom w:val="none" w:sz="0" w:space="0" w:color="auto"/>
                <w:right w:val="none" w:sz="0" w:space="0" w:color="auto"/>
              </w:divBdr>
              <w:divsChild>
                <w:div w:id="1339961343">
                  <w:marLeft w:val="0"/>
                  <w:marRight w:val="0"/>
                  <w:marTop w:val="0"/>
                  <w:marBottom w:val="0"/>
                  <w:divBdr>
                    <w:top w:val="none" w:sz="0" w:space="0" w:color="auto"/>
                    <w:left w:val="none" w:sz="0" w:space="0" w:color="auto"/>
                    <w:bottom w:val="none" w:sz="0" w:space="0" w:color="auto"/>
                    <w:right w:val="none" w:sz="0" w:space="0" w:color="auto"/>
                  </w:divBdr>
                  <w:divsChild>
                    <w:div w:id="1406298131">
                      <w:marLeft w:val="0"/>
                      <w:marRight w:val="0"/>
                      <w:marTop w:val="0"/>
                      <w:marBottom w:val="0"/>
                      <w:divBdr>
                        <w:top w:val="none" w:sz="0" w:space="0" w:color="auto"/>
                        <w:left w:val="none" w:sz="0" w:space="0" w:color="auto"/>
                        <w:bottom w:val="none" w:sz="0" w:space="0" w:color="auto"/>
                        <w:right w:val="none" w:sz="0" w:space="0" w:color="auto"/>
                      </w:divBdr>
                      <w:divsChild>
                        <w:div w:id="14900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12994">
      <w:bodyDiv w:val="1"/>
      <w:marLeft w:val="0"/>
      <w:marRight w:val="0"/>
      <w:marTop w:val="0"/>
      <w:marBottom w:val="0"/>
      <w:divBdr>
        <w:top w:val="none" w:sz="0" w:space="0" w:color="auto"/>
        <w:left w:val="none" w:sz="0" w:space="0" w:color="auto"/>
        <w:bottom w:val="none" w:sz="0" w:space="0" w:color="auto"/>
        <w:right w:val="none" w:sz="0" w:space="0" w:color="auto"/>
      </w:divBdr>
      <w:divsChild>
        <w:div w:id="885946511">
          <w:marLeft w:val="0"/>
          <w:marRight w:val="0"/>
          <w:marTop w:val="0"/>
          <w:marBottom w:val="0"/>
          <w:divBdr>
            <w:top w:val="none" w:sz="0" w:space="0" w:color="auto"/>
            <w:left w:val="none" w:sz="0" w:space="0" w:color="auto"/>
            <w:bottom w:val="none" w:sz="0" w:space="0" w:color="auto"/>
            <w:right w:val="none" w:sz="0" w:space="0" w:color="auto"/>
          </w:divBdr>
          <w:divsChild>
            <w:div w:id="1626738941">
              <w:marLeft w:val="0"/>
              <w:marRight w:val="0"/>
              <w:marTop w:val="0"/>
              <w:marBottom w:val="0"/>
              <w:divBdr>
                <w:top w:val="none" w:sz="0" w:space="0" w:color="auto"/>
                <w:left w:val="none" w:sz="0" w:space="0" w:color="auto"/>
                <w:bottom w:val="none" w:sz="0" w:space="0" w:color="auto"/>
                <w:right w:val="none" w:sz="0" w:space="0" w:color="auto"/>
              </w:divBdr>
              <w:divsChild>
                <w:div w:id="2061399624">
                  <w:marLeft w:val="0"/>
                  <w:marRight w:val="0"/>
                  <w:marTop w:val="0"/>
                  <w:marBottom w:val="0"/>
                  <w:divBdr>
                    <w:top w:val="none" w:sz="0" w:space="0" w:color="auto"/>
                    <w:left w:val="none" w:sz="0" w:space="0" w:color="auto"/>
                    <w:bottom w:val="none" w:sz="0" w:space="0" w:color="auto"/>
                    <w:right w:val="none" w:sz="0" w:space="0" w:color="auto"/>
                  </w:divBdr>
                  <w:divsChild>
                    <w:div w:id="396392846">
                      <w:marLeft w:val="0"/>
                      <w:marRight w:val="0"/>
                      <w:marTop w:val="0"/>
                      <w:marBottom w:val="0"/>
                      <w:divBdr>
                        <w:top w:val="none" w:sz="0" w:space="0" w:color="auto"/>
                        <w:left w:val="none" w:sz="0" w:space="0" w:color="auto"/>
                        <w:bottom w:val="none" w:sz="0" w:space="0" w:color="auto"/>
                        <w:right w:val="none" w:sz="0" w:space="0" w:color="auto"/>
                      </w:divBdr>
                      <w:divsChild>
                        <w:div w:id="1973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4544">
      <w:bodyDiv w:val="1"/>
      <w:marLeft w:val="0"/>
      <w:marRight w:val="0"/>
      <w:marTop w:val="0"/>
      <w:marBottom w:val="0"/>
      <w:divBdr>
        <w:top w:val="none" w:sz="0" w:space="0" w:color="auto"/>
        <w:left w:val="none" w:sz="0" w:space="0" w:color="auto"/>
        <w:bottom w:val="none" w:sz="0" w:space="0" w:color="auto"/>
        <w:right w:val="none" w:sz="0" w:space="0" w:color="auto"/>
      </w:divBdr>
      <w:divsChild>
        <w:div w:id="1381898704">
          <w:marLeft w:val="0"/>
          <w:marRight w:val="0"/>
          <w:marTop w:val="0"/>
          <w:marBottom w:val="0"/>
          <w:divBdr>
            <w:top w:val="none" w:sz="0" w:space="0" w:color="auto"/>
            <w:left w:val="none" w:sz="0" w:space="0" w:color="auto"/>
            <w:bottom w:val="none" w:sz="0" w:space="0" w:color="auto"/>
            <w:right w:val="none" w:sz="0" w:space="0" w:color="auto"/>
          </w:divBdr>
          <w:divsChild>
            <w:div w:id="376205706">
              <w:marLeft w:val="0"/>
              <w:marRight w:val="0"/>
              <w:marTop w:val="0"/>
              <w:marBottom w:val="0"/>
              <w:divBdr>
                <w:top w:val="none" w:sz="0" w:space="0" w:color="auto"/>
                <w:left w:val="none" w:sz="0" w:space="0" w:color="auto"/>
                <w:bottom w:val="none" w:sz="0" w:space="0" w:color="auto"/>
                <w:right w:val="none" w:sz="0" w:space="0" w:color="auto"/>
              </w:divBdr>
              <w:divsChild>
                <w:div w:id="1376392975">
                  <w:marLeft w:val="0"/>
                  <w:marRight w:val="0"/>
                  <w:marTop w:val="0"/>
                  <w:marBottom w:val="0"/>
                  <w:divBdr>
                    <w:top w:val="none" w:sz="0" w:space="0" w:color="auto"/>
                    <w:left w:val="none" w:sz="0" w:space="0" w:color="auto"/>
                    <w:bottom w:val="none" w:sz="0" w:space="0" w:color="auto"/>
                    <w:right w:val="none" w:sz="0" w:space="0" w:color="auto"/>
                  </w:divBdr>
                  <w:divsChild>
                    <w:div w:id="704133376">
                      <w:marLeft w:val="0"/>
                      <w:marRight w:val="0"/>
                      <w:marTop w:val="0"/>
                      <w:marBottom w:val="0"/>
                      <w:divBdr>
                        <w:top w:val="none" w:sz="0" w:space="0" w:color="auto"/>
                        <w:left w:val="none" w:sz="0" w:space="0" w:color="auto"/>
                        <w:bottom w:val="none" w:sz="0" w:space="0" w:color="auto"/>
                        <w:right w:val="none" w:sz="0" w:space="0" w:color="auto"/>
                      </w:divBdr>
                      <w:divsChild>
                        <w:div w:id="249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20702">
      <w:bodyDiv w:val="1"/>
      <w:marLeft w:val="0"/>
      <w:marRight w:val="0"/>
      <w:marTop w:val="0"/>
      <w:marBottom w:val="0"/>
      <w:divBdr>
        <w:top w:val="none" w:sz="0" w:space="0" w:color="auto"/>
        <w:left w:val="none" w:sz="0" w:space="0" w:color="auto"/>
        <w:bottom w:val="none" w:sz="0" w:space="0" w:color="auto"/>
        <w:right w:val="none" w:sz="0" w:space="0" w:color="auto"/>
      </w:divBdr>
      <w:divsChild>
        <w:div w:id="698169336">
          <w:marLeft w:val="0"/>
          <w:marRight w:val="0"/>
          <w:marTop w:val="0"/>
          <w:marBottom w:val="0"/>
          <w:divBdr>
            <w:top w:val="none" w:sz="0" w:space="0" w:color="auto"/>
            <w:left w:val="none" w:sz="0" w:space="0" w:color="auto"/>
            <w:bottom w:val="none" w:sz="0" w:space="0" w:color="auto"/>
            <w:right w:val="none" w:sz="0" w:space="0" w:color="auto"/>
          </w:divBdr>
          <w:divsChild>
            <w:div w:id="244153397">
              <w:marLeft w:val="0"/>
              <w:marRight w:val="0"/>
              <w:marTop w:val="0"/>
              <w:marBottom w:val="0"/>
              <w:divBdr>
                <w:top w:val="none" w:sz="0" w:space="0" w:color="auto"/>
                <w:left w:val="none" w:sz="0" w:space="0" w:color="auto"/>
                <w:bottom w:val="none" w:sz="0" w:space="0" w:color="auto"/>
                <w:right w:val="none" w:sz="0" w:space="0" w:color="auto"/>
              </w:divBdr>
              <w:divsChild>
                <w:div w:id="543369853">
                  <w:marLeft w:val="0"/>
                  <w:marRight w:val="0"/>
                  <w:marTop w:val="0"/>
                  <w:marBottom w:val="0"/>
                  <w:divBdr>
                    <w:top w:val="none" w:sz="0" w:space="0" w:color="auto"/>
                    <w:left w:val="none" w:sz="0" w:space="0" w:color="auto"/>
                    <w:bottom w:val="none" w:sz="0" w:space="0" w:color="auto"/>
                    <w:right w:val="none" w:sz="0" w:space="0" w:color="auto"/>
                  </w:divBdr>
                  <w:divsChild>
                    <w:div w:id="371812967">
                      <w:marLeft w:val="0"/>
                      <w:marRight w:val="0"/>
                      <w:marTop w:val="0"/>
                      <w:marBottom w:val="0"/>
                      <w:divBdr>
                        <w:top w:val="none" w:sz="0" w:space="0" w:color="auto"/>
                        <w:left w:val="none" w:sz="0" w:space="0" w:color="auto"/>
                        <w:bottom w:val="none" w:sz="0" w:space="0" w:color="auto"/>
                        <w:right w:val="none" w:sz="0" w:space="0" w:color="auto"/>
                      </w:divBdr>
                      <w:divsChild>
                        <w:div w:id="10692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91447">
      <w:bodyDiv w:val="1"/>
      <w:marLeft w:val="0"/>
      <w:marRight w:val="0"/>
      <w:marTop w:val="0"/>
      <w:marBottom w:val="0"/>
      <w:divBdr>
        <w:top w:val="none" w:sz="0" w:space="0" w:color="auto"/>
        <w:left w:val="none" w:sz="0" w:space="0" w:color="auto"/>
        <w:bottom w:val="none" w:sz="0" w:space="0" w:color="auto"/>
        <w:right w:val="none" w:sz="0" w:space="0" w:color="auto"/>
      </w:divBdr>
      <w:divsChild>
        <w:div w:id="1538395088">
          <w:marLeft w:val="0"/>
          <w:marRight w:val="0"/>
          <w:marTop w:val="0"/>
          <w:marBottom w:val="0"/>
          <w:divBdr>
            <w:top w:val="none" w:sz="0" w:space="0" w:color="auto"/>
            <w:left w:val="none" w:sz="0" w:space="0" w:color="auto"/>
            <w:bottom w:val="none" w:sz="0" w:space="0" w:color="auto"/>
            <w:right w:val="none" w:sz="0" w:space="0" w:color="auto"/>
          </w:divBdr>
          <w:divsChild>
            <w:div w:id="955209780">
              <w:marLeft w:val="0"/>
              <w:marRight w:val="0"/>
              <w:marTop w:val="0"/>
              <w:marBottom w:val="0"/>
              <w:divBdr>
                <w:top w:val="none" w:sz="0" w:space="0" w:color="auto"/>
                <w:left w:val="none" w:sz="0" w:space="0" w:color="auto"/>
                <w:bottom w:val="none" w:sz="0" w:space="0" w:color="auto"/>
                <w:right w:val="none" w:sz="0" w:space="0" w:color="auto"/>
              </w:divBdr>
              <w:divsChild>
                <w:div w:id="416251294">
                  <w:marLeft w:val="0"/>
                  <w:marRight w:val="0"/>
                  <w:marTop w:val="0"/>
                  <w:marBottom w:val="0"/>
                  <w:divBdr>
                    <w:top w:val="none" w:sz="0" w:space="0" w:color="auto"/>
                    <w:left w:val="none" w:sz="0" w:space="0" w:color="auto"/>
                    <w:bottom w:val="none" w:sz="0" w:space="0" w:color="auto"/>
                    <w:right w:val="none" w:sz="0" w:space="0" w:color="auto"/>
                  </w:divBdr>
                  <w:divsChild>
                    <w:div w:id="1259943653">
                      <w:marLeft w:val="0"/>
                      <w:marRight w:val="0"/>
                      <w:marTop w:val="0"/>
                      <w:marBottom w:val="0"/>
                      <w:divBdr>
                        <w:top w:val="none" w:sz="0" w:space="0" w:color="auto"/>
                        <w:left w:val="none" w:sz="0" w:space="0" w:color="auto"/>
                        <w:bottom w:val="none" w:sz="0" w:space="0" w:color="auto"/>
                        <w:right w:val="none" w:sz="0" w:space="0" w:color="auto"/>
                      </w:divBdr>
                      <w:divsChild>
                        <w:div w:id="5820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488671">
      <w:bodyDiv w:val="1"/>
      <w:marLeft w:val="0"/>
      <w:marRight w:val="0"/>
      <w:marTop w:val="0"/>
      <w:marBottom w:val="0"/>
      <w:divBdr>
        <w:top w:val="none" w:sz="0" w:space="0" w:color="auto"/>
        <w:left w:val="none" w:sz="0" w:space="0" w:color="auto"/>
        <w:bottom w:val="none" w:sz="0" w:space="0" w:color="auto"/>
        <w:right w:val="none" w:sz="0" w:space="0" w:color="auto"/>
      </w:divBdr>
      <w:divsChild>
        <w:div w:id="1537549049">
          <w:marLeft w:val="0"/>
          <w:marRight w:val="0"/>
          <w:marTop w:val="0"/>
          <w:marBottom w:val="0"/>
          <w:divBdr>
            <w:top w:val="none" w:sz="0" w:space="0" w:color="auto"/>
            <w:left w:val="none" w:sz="0" w:space="0" w:color="auto"/>
            <w:bottom w:val="none" w:sz="0" w:space="0" w:color="auto"/>
            <w:right w:val="none" w:sz="0" w:space="0" w:color="auto"/>
          </w:divBdr>
          <w:divsChild>
            <w:div w:id="696203771">
              <w:marLeft w:val="0"/>
              <w:marRight w:val="0"/>
              <w:marTop w:val="0"/>
              <w:marBottom w:val="0"/>
              <w:divBdr>
                <w:top w:val="none" w:sz="0" w:space="0" w:color="auto"/>
                <w:left w:val="none" w:sz="0" w:space="0" w:color="auto"/>
                <w:bottom w:val="none" w:sz="0" w:space="0" w:color="auto"/>
                <w:right w:val="none" w:sz="0" w:space="0" w:color="auto"/>
              </w:divBdr>
              <w:divsChild>
                <w:div w:id="1616987899">
                  <w:marLeft w:val="0"/>
                  <w:marRight w:val="0"/>
                  <w:marTop w:val="0"/>
                  <w:marBottom w:val="0"/>
                  <w:divBdr>
                    <w:top w:val="none" w:sz="0" w:space="0" w:color="auto"/>
                    <w:left w:val="none" w:sz="0" w:space="0" w:color="auto"/>
                    <w:bottom w:val="none" w:sz="0" w:space="0" w:color="auto"/>
                    <w:right w:val="none" w:sz="0" w:space="0" w:color="auto"/>
                  </w:divBdr>
                  <w:divsChild>
                    <w:div w:id="1544978206">
                      <w:marLeft w:val="0"/>
                      <w:marRight w:val="0"/>
                      <w:marTop w:val="0"/>
                      <w:marBottom w:val="0"/>
                      <w:divBdr>
                        <w:top w:val="none" w:sz="0" w:space="0" w:color="auto"/>
                        <w:left w:val="none" w:sz="0" w:space="0" w:color="auto"/>
                        <w:bottom w:val="none" w:sz="0" w:space="0" w:color="auto"/>
                        <w:right w:val="none" w:sz="0" w:space="0" w:color="auto"/>
                      </w:divBdr>
                      <w:divsChild>
                        <w:div w:id="1496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81205">
      <w:bodyDiv w:val="1"/>
      <w:marLeft w:val="0"/>
      <w:marRight w:val="0"/>
      <w:marTop w:val="0"/>
      <w:marBottom w:val="0"/>
      <w:divBdr>
        <w:top w:val="none" w:sz="0" w:space="0" w:color="auto"/>
        <w:left w:val="none" w:sz="0" w:space="0" w:color="auto"/>
        <w:bottom w:val="none" w:sz="0" w:space="0" w:color="auto"/>
        <w:right w:val="none" w:sz="0" w:space="0" w:color="auto"/>
      </w:divBdr>
      <w:divsChild>
        <w:div w:id="1677267037">
          <w:marLeft w:val="0"/>
          <w:marRight w:val="0"/>
          <w:marTop w:val="0"/>
          <w:marBottom w:val="0"/>
          <w:divBdr>
            <w:top w:val="none" w:sz="0" w:space="0" w:color="auto"/>
            <w:left w:val="none" w:sz="0" w:space="0" w:color="auto"/>
            <w:bottom w:val="none" w:sz="0" w:space="0" w:color="auto"/>
            <w:right w:val="none" w:sz="0" w:space="0" w:color="auto"/>
          </w:divBdr>
          <w:divsChild>
            <w:div w:id="98374249">
              <w:marLeft w:val="0"/>
              <w:marRight w:val="0"/>
              <w:marTop w:val="0"/>
              <w:marBottom w:val="0"/>
              <w:divBdr>
                <w:top w:val="none" w:sz="0" w:space="0" w:color="auto"/>
                <w:left w:val="none" w:sz="0" w:space="0" w:color="auto"/>
                <w:bottom w:val="none" w:sz="0" w:space="0" w:color="auto"/>
                <w:right w:val="none" w:sz="0" w:space="0" w:color="auto"/>
              </w:divBdr>
              <w:divsChild>
                <w:div w:id="1096680045">
                  <w:marLeft w:val="0"/>
                  <w:marRight w:val="0"/>
                  <w:marTop w:val="0"/>
                  <w:marBottom w:val="0"/>
                  <w:divBdr>
                    <w:top w:val="none" w:sz="0" w:space="0" w:color="auto"/>
                    <w:left w:val="none" w:sz="0" w:space="0" w:color="auto"/>
                    <w:bottom w:val="none" w:sz="0" w:space="0" w:color="auto"/>
                    <w:right w:val="none" w:sz="0" w:space="0" w:color="auto"/>
                  </w:divBdr>
                  <w:divsChild>
                    <w:div w:id="1762487208">
                      <w:marLeft w:val="0"/>
                      <w:marRight w:val="0"/>
                      <w:marTop w:val="0"/>
                      <w:marBottom w:val="0"/>
                      <w:divBdr>
                        <w:top w:val="none" w:sz="0" w:space="0" w:color="auto"/>
                        <w:left w:val="none" w:sz="0" w:space="0" w:color="auto"/>
                        <w:bottom w:val="none" w:sz="0" w:space="0" w:color="auto"/>
                        <w:right w:val="none" w:sz="0" w:space="0" w:color="auto"/>
                      </w:divBdr>
                      <w:divsChild>
                        <w:div w:id="1349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89048">
      <w:bodyDiv w:val="1"/>
      <w:marLeft w:val="0"/>
      <w:marRight w:val="0"/>
      <w:marTop w:val="0"/>
      <w:marBottom w:val="0"/>
      <w:divBdr>
        <w:top w:val="none" w:sz="0" w:space="0" w:color="auto"/>
        <w:left w:val="none" w:sz="0" w:space="0" w:color="auto"/>
        <w:bottom w:val="none" w:sz="0" w:space="0" w:color="auto"/>
        <w:right w:val="none" w:sz="0" w:space="0" w:color="auto"/>
      </w:divBdr>
      <w:divsChild>
        <w:div w:id="1992949765">
          <w:marLeft w:val="0"/>
          <w:marRight w:val="0"/>
          <w:marTop w:val="0"/>
          <w:marBottom w:val="0"/>
          <w:divBdr>
            <w:top w:val="none" w:sz="0" w:space="0" w:color="auto"/>
            <w:left w:val="none" w:sz="0" w:space="0" w:color="auto"/>
            <w:bottom w:val="none" w:sz="0" w:space="0" w:color="auto"/>
            <w:right w:val="none" w:sz="0" w:space="0" w:color="auto"/>
          </w:divBdr>
          <w:divsChild>
            <w:div w:id="499780261">
              <w:marLeft w:val="0"/>
              <w:marRight w:val="0"/>
              <w:marTop w:val="0"/>
              <w:marBottom w:val="0"/>
              <w:divBdr>
                <w:top w:val="none" w:sz="0" w:space="0" w:color="auto"/>
                <w:left w:val="none" w:sz="0" w:space="0" w:color="auto"/>
                <w:bottom w:val="none" w:sz="0" w:space="0" w:color="auto"/>
                <w:right w:val="none" w:sz="0" w:space="0" w:color="auto"/>
              </w:divBdr>
              <w:divsChild>
                <w:div w:id="1351033459">
                  <w:marLeft w:val="0"/>
                  <w:marRight w:val="0"/>
                  <w:marTop w:val="0"/>
                  <w:marBottom w:val="0"/>
                  <w:divBdr>
                    <w:top w:val="none" w:sz="0" w:space="0" w:color="auto"/>
                    <w:left w:val="none" w:sz="0" w:space="0" w:color="auto"/>
                    <w:bottom w:val="none" w:sz="0" w:space="0" w:color="auto"/>
                    <w:right w:val="none" w:sz="0" w:space="0" w:color="auto"/>
                  </w:divBdr>
                  <w:divsChild>
                    <w:div w:id="1321276386">
                      <w:marLeft w:val="0"/>
                      <w:marRight w:val="0"/>
                      <w:marTop w:val="0"/>
                      <w:marBottom w:val="0"/>
                      <w:divBdr>
                        <w:top w:val="none" w:sz="0" w:space="0" w:color="auto"/>
                        <w:left w:val="none" w:sz="0" w:space="0" w:color="auto"/>
                        <w:bottom w:val="none" w:sz="0" w:space="0" w:color="auto"/>
                        <w:right w:val="none" w:sz="0" w:space="0" w:color="auto"/>
                      </w:divBdr>
                      <w:divsChild>
                        <w:div w:id="18583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79001">
      <w:bodyDiv w:val="1"/>
      <w:marLeft w:val="0"/>
      <w:marRight w:val="0"/>
      <w:marTop w:val="0"/>
      <w:marBottom w:val="0"/>
      <w:divBdr>
        <w:top w:val="none" w:sz="0" w:space="0" w:color="auto"/>
        <w:left w:val="none" w:sz="0" w:space="0" w:color="auto"/>
        <w:bottom w:val="none" w:sz="0" w:space="0" w:color="auto"/>
        <w:right w:val="none" w:sz="0" w:space="0" w:color="auto"/>
      </w:divBdr>
      <w:divsChild>
        <w:div w:id="311257491">
          <w:marLeft w:val="0"/>
          <w:marRight w:val="0"/>
          <w:marTop w:val="0"/>
          <w:marBottom w:val="0"/>
          <w:divBdr>
            <w:top w:val="none" w:sz="0" w:space="0" w:color="auto"/>
            <w:left w:val="none" w:sz="0" w:space="0" w:color="auto"/>
            <w:bottom w:val="none" w:sz="0" w:space="0" w:color="auto"/>
            <w:right w:val="none" w:sz="0" w:space="0" w:color="auto"/>
          </w:divBdr>
          <w:divsChild>
            <w:div w:id="1760445252">
              <w:marLeft w:val="0"/>
              <w:marRight w:val="0"/>
              <w:marTop w:val="0"/>
              <w:marBottom w:val="0"/>
              <w:divBdr>
                <w:top w:val="none" w:sz="0" w:space="0" w:color="auto"/>
                <w:left w:val="none" w:sz="0" w:space="0" w:color="auto"/>
                <w:bottom w:val="none" w:sz="0" w:space="0" w:color="auto"/>
                <w:right w:val="none" w:sz="0" w:space="0" w:color="auto"/>
              </w:divBdr>
              <w:divsChild>
                <w:div w:id="654068337">
                  <w:marLeft w:val="0"/>
                  <w:marRight w:val="0"/>
                  <w:marTop w:val="0"/>
                  <w:marBottom w:val="0"/>
                  <w:divBdr>
                    <w:top w:val="none" w:sz="0" w:space="0" w:color="auto"/>
                    <w:left w:val="none" w:sz="0" w:space="0" w:color="auto"/>
                    <w:bottom w:val="none" w:sz="0" w:space="0" w:color="auto"/>
                    <w:right w:val="none" w:sz="0" w:space="0" w:color="auto"/>
                  </w:divBdr>
                  <w:divsChild>
                    <w:div w:id="1142770434">
                      <w:marLeft w:val="0"/>
                      <w:marRight w:val="0"/>
                      <w:marTop w:val="0"/>
                      <w:marBottom w:val="0"/>
                      <w:divBdr>
                        <w:top w:val="none" w:sz="0" w:space="0" w:color="auto"/>
                        <w:left w:val="none" w:sz="0" w:space="0" w:color="auto"/>
                        <w:bottom w:val="none" w:sz="0" w:space="0" w:color="auto"/>
                        <w:right w:val="none" w:sz="0" w:space="0" w:color="auto"/>
                      </w:divBdr>
                      <w:divsChild>
                        <w:div w:id="12264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1380">
      <w:bodyDiv w:val="1"/>
      <w:marLeft w:val="0"/>
      <w:marRight w:val="0"/>
      <w:marTop w:val="0"/>
      <w:marBottom w:val="0"/>
      <w:divBdr>
        <w:top w:val="none" w:sz="0" w:space="0" w:color="auto"/>
        <w:left w:val="none" w:sz="0" w:space="0" w:color="auto"/>
        <w:bottom w:val="none" w:sz="0" w:space="0" w:color="auto"/>
        <w:right w:val="none" w:sz="0" w:space="0" w:color="auto"/>
      </w:divBdr>
      <w:divsChild>
        <w:div w:id="1088501936">
          <w:marLeft w:val="0"/>
          <w:marRight w:val="0"/>
          <w:marTop w:val="0"/>
          <w:marBottom w:val="0"/>
          <w:divBdr>
            <w:top w:val="none" w:sz="0" w:space="0" w:color="auto"/>
            <w:left w:val="none" w:sz="0" w:space="0" w:color="auto"/>
            <w:bottom w:val="none" w:sz="0" w:space="0" w:color="auto"/>
            <w:right w:val="none" w:sz="0" w:space="0" w:color="auto"/>
          </w:divBdr>
          <w:divsChild>
            <w:div w:id="135298072">
              <w:marLeft w:val="0"/>
              <w:marRight w:val="0"/>
              <w:marTop w:val="0"/>
              <w:marBottom w:val="0"/>
              <w:divBdr>
                <w:top w:val="none" w:sz="0" w:space="0" w:color="auto"/>
                <w:left w:val="none" w:sz="0" w:space="0" w:color="auto"/>
                <w:bottom w:val="none" w:sz="0" w:space="0" w:color="auto"/>
                <w:right w:val="none" w:sz="0" w:space="0" w:color="auto"/>
              </w:divBdr>
              <w:divsChild>
                <w:div w:id="1815444028">
                  <w:marLeft w:val="0"/>
                  <w:marRight w:val="0"/>
                  <w:marTop w:val="0"/>
                  <w:marBottom w:val="0"/>
                  <w:divBdr>
                    <w:top w:val="none" w:sz="0" w:space="0" w:color="auto"/>
                    <w:left w:val="none" w:sz="0" w:space="0" w:color="auto"/>
                    <w:bottom w:val="none" w:sz="0" w:space="0" w:color="auto"/>
                    <w:right w:val="none" w:sz="0" w:space="0" w:color="auto"/>
                  </w:divBdr>
                  <w:divsChild>
                    <w:div w:id="596983368">
                      <w:marLeft w:val="0"/>
                      <w:marRight w:val="0"/>
                      <w:marTop w:val="0"/>
                      <w:marBottom w:val="0"/>
                      <w:divBdr>
                        <w:top w:val="none" w:sz="0" w:space="0" w:color="auto"/>
                        <w:left w:val="none" w:sz="0" w:space="0" w:color="auto"/>
                        <w:bottom w:val="none" w:sz="0" w:space="0" w:color="auto"/>
                        <w:right w:val="none" w:sz="0" w:space="0" w:color="auto"/>
                      </w:divBdr>
                      <w:divsChild>
                        <w:div w:id="18702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86835">
      <w:bodyDiv w:val="1"/>
      <w:marLeft w:val="0"/>
      <w:marRight w:val="0"/>
      <w:marTop w:val="0"/>
      <w:marBottom w:val="0"/>
      <w:divBdr>
        <w:top w:val="none" w:sz="0" w:space="0" w:color="auto"/>
        <w:left w:val="none" w:sz="0" w:space="0" w:color="auto"/>
        <w:bottom w:val="none" w:sz="0" w:space="0" w:color="auto"/>
        <w:right w:val="none" w:sz="0" w:space="0" w:color="auto"/>
      </w:divBdr>
      <w:divsChild>
        <w:div w:id="499468442">
          <w:marLeft w:val="0"/>
          <w:marRight w:val="0"/>
          <w:marTop w:val="0"/>
          <w:marBottom w:val="0"/>
          <w:divBdr>
            <w:top w:val="none" w:sz="0" w:space="0" w:color="auto"/>
            <w:left w:val="none" w:sz="0" w:space="0" w:color="auto"/>
            <w:bottom w:val="none" w:sz="0" w:space="0" w:color="auto"/>
            <w:right w:val="none" w:sz="0" w:space="0" w:color="auto"/>
          </w:divBdr>
          <w:divsChild>
            <w:div w:id="1755861442">
              <w:marLeft w:val="0"/>
              <w:marRight w:val="0"/>
              <w:marTop w:val="0"/>
              <w:marBottom w:val="0"/>
              <w:divBdr>
                <w:top w:val="none" w:sz="0" w:space="0" w:color="auto"/>
                <w:left w:val="none" w:sz="0" w:space="0" w:color="auto"/>
                <w:bottom w:val="none" w:sz="0" w:space="0" w:color="auto"/>
                <w:right w:val="none" w:sz="0" w:space="0" w:color="auto"/>
              </w:divBdr>
              <w:divsChild>
                <w:div w:id="458694601">
                  <w:marLeft w:val="0"/>
                  <w:marRight w:val="0"/>
                  <w:marTop w:val="0"/>
                  <w:marBottom w:val="0"/>
                  <w:divBdr>
                    <w:top w:val="none" w:sz="0" w:space="0" w:color="auto"/>
                    <w:left w:val="none" w:sz="0" w:space="0" w:color="auto"/>
                    <w:bottom w:val="none" w:sz="0" w:space="0" w:color="auto"/>
                    <w:right w:val="none" w:sz="0" w:space="0" w:color="auto"/>
                  </w:divBdr>
                  <w:divsChild>
                    <w:div w:id="1076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3854">
      <w:bodyDiv w:val="1"/>
      <w:marLeft w:val="0"/>
      <w:marRight w:val="0"/>
      <w:marTop w:val="0"/>
      <w:marBottom w:val="0"/>
      <w:divBdr>
        <w:top w:val="none" w:sz="0" w:space="0" w:color="auto"/>
        <w:left w:val="none" w:sz="0" w:space="0" w:color="auto"/>
        <w:bottom w:val="none" w:sz="0" w:space="0" w:color="auto"/>
        <w:right w:val="none" w:sz="0" w:space="0" w:color="auto"/>
      </w:divBdr>
      <w:divsChild>
        <w:div w:id="146673700">
          <w:marLeft w:val="0"/>
          <w:marRight w:val="0"/>
          <w:marTop w:val="0"/>
          <w:marBottom w:val="0"/>
          <w:divBdr>
            <w:top w:val="none" w:sz="0" w:space="0" w:color="auto"/>
            <w:left w:val="none" w:sz="0" w:space="0" w:color="auto"/>
            <w:bottom w:val="none" w:sz="0" w:space="0" w:color="auto"/>
            <w:right w:val="none" w:sz="0" w:space="0" w:color="auto"/>
          </w:divBdr>
          <w:divsChild>
            <w:div w:id="1850676042">
              <w:marLeft w:val="0"/>
              <w:marRight w:val="0"/>
              <w:marTop w:val="0"/>
              <w:marBottom w:val="0"/>
              <w:divBdr>
                <w:top w:val="none" w:sz="0" w:space="0" w:color="auto"/>
                <w:left w:val="none" w:sz="0" w:space="0" w:color="auto"/>
                <w:bottom w:val="none" w:sz="0" w:space="0" w:color="auto"/>
                <w:right w:val="none" w:sz="0" w:space="0" w:color="auto"/>
              </w:divBdr>
              <w:divsChild>
                <w:div w:id="1897475785">
                  <w:marLeft w:val="0"/>
                  <w:marRight w:val="0"/>
                  <w:marTop w:val="0"/>
                  <w:marBottom w:val="0"/>
                  <w:divBdr>
                    <w:top w:val="none" w:sz="0" w:space="0" w:color="auto"/>
                    <w:left w:val="none" w:sz="0" w:space="0" w:color="auto"/>
                    <w:bottom w:val="none" w:sz="0" w:space="0" w:color="auto"/>
                    <w:right w:val="none" w:sz="0" w:space="0" w:color="auto"/>
                  </w:divBdr>
                  <w:divsChild>
                    <w:div w:id="537744703">
                      <w:marLeft w:val="0"/>
                      <w:marRight w:val="0"/>
                      <w:marTop w:val="0"/>
                      <w:marBottom w:val="0"/>
                      <w:divBdr>
                        <w:top w:val="none" w:sz="0" w:space="0" w:color="auto"/>
                        <w:left w:val="none" w:sz="0" w:space="0" w:color="auto"/>
                        <w:bottom w:val="none" w:sz="0" w:space="0" w:color="auto"/>
                        <w:right w:val="none" w:sz="0" w:space="0" w:color="auto"/>
                      </w:divBdr>
                      <w:divsChild>
                        <w:div w:id="18480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463174">
      <w:bodyDiv w:val="1"/>
      <w:marLeft w:val="0"/>
      <w:marRight w:val="0"/>
      <w:marTop w:val="0"/>
      <w:marBottom w:val="0"/>
      <w:divBdr>
        <w:top w:val="none" w:sz="0" w:space="0" w:color="auto"/>
        <w:left w:val="none" w:sz="0" w:space="0" w:color="auto"/>
        <w:bottom w:val="none" w:sz="0" w:space="0" w:color="auto"/>
        <w:right w:val="none" w:sz="0" w:space="0" w:color="auto"/>
      </w:divBdr>
      <w:divsChild>
        <w:div w:id="204292683">
          <w:marLeft w:val="0"/>
          <w:marRight w:val="0"/>
          <w:marTop w:val="0"/>
          <w:marBottom w:val="0"/>
          <w:divBdr>
            <w:top w:val="none" w:sz="0" w:space="0" w:color="auto"/>
            <w:left w:val="none" w:sz="0" w:space="0" w:color="auto"/>
            <w:bottom w:val="none" w:sz="0" w:space="0" w:color="auto"/>
            <w:right w:val="none" w:sz="0" w:space="0" w:color="auto"/>
          </w:divBdr>
          <w:divsChild>
            <w:div w:id="701710784">
              <w:marLeft w:val="0"/>
              <w:marRight w:val="0"/>
              <w:marTop w:val="0"/>
              <w:marBottom w:val="0"/>
              <w:divBdr>
                <w:top w:val="none" w:sz="0" w:space="0" w:color="auto"/>
                <w:left w:val="none" w:sz="0" w:space="0" w:color="auto"/>
                <w:bottom w:val="none" w:sz="0" w:space="0" w:color="auto"/>
                <w:right w:val="none" w:sz="0" w:space="0" w:color="auto"/>
              </w:divBdr>
              <w:divsChild>
                <w:div w:id="1978367046">
                  <w:marLeft w:val="0"/>
                  <w:marRight w:val="0"/>
                  <w:marTop w:val="0"/>
                  <w:marBottom w:val="0"/>
                  <w:divBdr>
                    <w:top w:val="none" w:sz="0" w:space="0" w:color="auto"/>
                    <w:left w:val="none" w:sz="0" w:space="0" w:color="auto"/>
                    <w:bottom w:val="none" w:sz="0" w:space="0" w:color="auto"/>
                    <w:right w:val="none" w:sz="0" w:space="0" w:color="auto"/>
                  </w:divBdr>
                  <w:divsChild>
                    <w:div w:id="613829620">
                      <w:marLeft w:val="0"/>
                      <w:marRight w:val="0"/>
                      <w:marTop w:val="0"/>
                      <w:marBottom w:val="0"/>
                      <w:divBdr>
                        <w:top w:val="none" w:sz="0" w:space="0" w:color="auto"/>
                        <w:left w:val="none" w:sz="0" w:space="0" w:color="auto"/>
                        <w:bottom w:val="none" w:sz="0" w:space="0" w:color="auto"/>
                        <w:right w:val="none" w:sz="0" w:space="0" w:color="auto"/>
                      </w:divBdr>
                      <w:divsChild>
                        <w:div w:id="1722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90482">
      <w:bodyDiv w:val="1"/>
      <w:marLeft w:val="0"/>
      <w:marRight w:val="0"/>
      <w:marTop w:val="0"/>
      <w:marBottom w:val="0"/>
      <w:divBdr>
        <w:top w:val="none" w:sz="0" w:space="0" w:color="auto"/>
        <w:left w:val="none" w:sz="0" w:space="0" w:color="auto"/>
        <w:bottom w:val="none" w:sz="0" w:space="0" w:color="auto"/>
        <w:right w:val="none" w:sz="0" w:space="0" w:color="auto"/>
      </w:divBdr>
      <w:divsChild>
        <w:div w:id="711687376">
          <w:marLeft w:val="0"/>
          <w:marRight w:val="0"/>
          <w:marTop w:val="0"/>
          <w:marBottom w:val="0"/>
          <w:divBdr>
            <w:top w:val="none" w:sz="0" w:space="0" w:color="auto"/>
            <w:left w:val="none" w:sz="0" w:space="0" w:color="auto"/>
            <w:bottom w:val="none" w:sz="0" w:space="0" w:color="auto"/>
            <w:right w:val="none" w:sz="0" w:space="0" w:color="auto"/>
          </w:divBdr>
          <w:divsChild>
            <w:div w:id="2023974537">
              <w:marLeft w:val="0"/>
              <w:marRight w:val="0"/>
              <w:marTop w:val="0"/>
              <w:marBottom w:val="0"/>
              <w:divBdr>
                <w:top w:val="none" w:sz="0" w:space="0" w:color="auto"/>
                <w:left w:val="none" w:sz="0" w:space="0" w:color="auto"/>
                <w:bottom w:val="none" w:sz="0" w:space="0" w:color="auto"/>
                <w:right w:val="none" w:sz="0" w:space="0" w:color="auto"/>
              </w:divBdr>
              <w:divsChild>
                <w:div w:id="1366834403">
                  <w:marLeft w:val="0"/>
                  <w:marRight w:val="0"/>
                  <w:marTop w:val="0"/>
                  <w:marBottom w:val="0"/>
                  <w:divBdr>
                    <w:top w:val="none" w:sz="0" w:space="0" w:color="auto"/>
                    <w:left w:val="none" w:sz="0" w:space="0" w:color="auto"/>
                    <w:bottom w:val="none" w:sz="0" w:space="0" w:color="auto"/>
                    <w:right w:val="none" w:sz="0" w:space="0" w:color="auto"/>
                  </w:divBdr>
                  <w:divsChild>
                    <w:div w:id="1239679398">
                      <w:marLeft w:val="0"/>
                      <w:marRight w:val="0"/>
                      <w:marTop w:val="0"/>
                      <w:marBottom w:val="0"/>
                      <w:divBdr>
                        <w:top w:val="none" w:sz="0" w:space="0" w:color="auto"/>
                        <w:left w:val="none" w:sz="0" w:space="0" w:color="auto"/>
                        <w:bottom w:val="none" w:sz="0" w:space="0" w:color="auto"/>
                        <w:right w:val="none" w:sz="0" w:space="0" w:color="auto"/>
                      </w:divBdr>
                      <w:divsChild>
                        <w:div w:id="15425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6806">
      <w:bodyDiv w:val="1"/>
      <w:marLeft w:val="0"/>
      <w:marRight w:val="0"/>
      <w:marTop w:val="0"/>
      <w:marBottom w:val="0"/>
      <w:divBdr>
        <w:top w:val="none" w:sz="0" w:space="0" w:color="auto"/>
        <w:left w:val="none" w:sz="0" w:space="0" w:color="auto"/>
        <w:bottom w:val="none" w:sz="0" w:space="0" w:color="auto"/>
        <w:right w:val="none" w:sz="0" w:space="0" w:color="auto"/>
      </w:divBdr>
      <w:divsChild>
        <w:div w:id="1373732321">
          <w:marLeft w:val="0"/>
          <w:marRight w:val="0"/>
          <w:marTop w:val="0"/>
          <w:marBottom w:val="0"/>
          <w:divBdr>
            <w:top w:val="none" w:sz="0" w:space="0" w:color="auto"/>
            <w:left w:val="none" w:sz="0" w:space="0" w:color="auto"/>
            <w:bottom w:val="none" w:sz="0" w:space="0" w:color="auto"/>
            <w:right w:val="none" w:sz="0" w:space="0" w:color="auto"/>
          </w:divBdr>
          <w:divsChild>
            <w:div w:id="776145449">
              <w:marLeft w:val="0"/>
              <w:marRight w:val="0"/>
              <w:marTop w:val="0"/>
              <w:marBottom w:val="0"/>
              <w:divBdr>
                <w:top w:val="none" w:sz="0" w:space="0" w:color="auto"/>
                <w:left w:val="none" w:sz="0" w:space="0" w:color="auto"/>
                <w:bottom w:val="none" w:sz="0" w:space="0" w:color="auto"/>
                <w:right w:val="none" w:sz="0" w:space="0" w:color="auto"/>
              </w:divBdr>
              <w:divsChild>
                <w:div w:id="532813536">
                  <w:marLeft w:val="0"/>
                  <w:marRight w:val="0"/>
                  <w:marTop w:val="0"/>
                  <w:marBottom w:val="0"/>
                  <w:divBdr>
                    <w:top w:val="none" w:sz="0" w:space="0" w:color="auto"/>
                    <w:left w:val="none" w:sz="0" w:space="0" w:color="auto"/>
                    <w:bottom w:val="none" w:sz="0" w:space="0" w:color="auto"/>
                    <w:right w:val="none" w:sz="0" w:space="0" w:color="auto"/>
                  </w:divBdr>
                  <w:divsChild>
                    <w:div w:id="971329189">
                      <w:marLeft w:val="0"/>
                      <w:marRight w:val="0"/>
                      <w:marTop w:val="0"/>
                      <w:marBottom w:val="0"/>
                      <w:divBdr>
                        <w:top w:val="none" w:sz="0" w:space="0" w:color="auto"/>
                        <w:left w:val="none" w:sz="0" w:space="0" w:color="auto"/>
                        <w:bottom w:val="none" w:sz="0" w:space="0" w:color="auto"/>
                        <w:right w:val="none" w:sz="0" w:space="0" w:color="auto"/>
                      </w:divBdr>
                      <w:divsChild>
                        <w:div w:id="20278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5813">
      <w:bodyDiv w:val="1"/>
      <w:marLeft w:val="0"/>
      <w:marRight w:val="0"/>
      <w:marTop w:val="0"/>
      <w:marBottom w:val="0"/>
      <w:divBdr>
        <w:top w:val="none" w:sz="0" w:space="0" w:color="auto"/>
        <w:left w:val="none" w:sz="0" w:space="0" w:color="auto"/>
        <w:bottom w:val="none" w:sz="0" w:space="0" w:color="auto"/>
        <w:right w:val="none" w:sz="0" w:space="0" w:color="auto"/>
      </w:divBdr>
      <w:divsChild>
        <w:div w:id="1334184045">
          <w:marLeft w:val="0"/>
          <w:marRight w:val="0"/>
          <w:marTop w:val="0"/>
          <w:marBottom w:val="0"/>
          <w:divBdr>
            <w:top w:val="none" w:sz="0" w:space="0" w:color="auto"/>
            <w:left w:val="none" w:sz="0" w:space="0" w:color="auto"/>
            <w:bottom w:val="none" w:sz="0" w:space="0" w:color="auto"/>
            <w:right w:val="none" w:sz="0" w:space="0" w:color="auto"/>
          </w:divBdr>
          <w:divsChild>
            <w:div w:id="1920942940">
              <w:marLeft w:val="0"/>
              <w:marRight w:val="0"/>
              <w:marTop w:val="0"/>
              <w:marBottom w:val="0"/>
              <w:divBdr>
                <w:top w:val="none" w:sz="0" w:space="0" w:color="auto"/>
                <w:left w:val="none" w:sz="0" w:space="0" w:color="auto"/>
                <w:bottom w:val="none" w:sz="0" w:space="0" w:color="auto"/>
                <w:right w:val="none" w:sz="0" w:space="0" w:color="auto"/>
              </w:divBdr>
              <w:divsChild>
                <w:div w:id="208155775">
                  <w:marLeft w:val="0"/>
                  <w:marRight w:val="0"/>
                  <w:marTop w:val="0"/>
                  <w:marBottom w:val="0"/>
                  <w:divBdr>
                    <w:top w:val="none" w:sz="0" w:space="0" w:color="auto"/>
                    <w:left w:val="none" w:sz="0" w:space="0" w:color="auto"/>
                    <w:bottom w:val="none" w:sz="0" w:space="0" w:color="auto"/>
                    <w:right w:val="none" w:sz="0" w:space="0" w:color="auto"/>
                  </w:divBdr>
                  <w:divsChild>
                    <w:div w:id="2075204500">
                      <w:marLeft w:val="0"/>
                      <w:marRight w:val="0"/>
                      <w:marTop w:val="0"/>
                      <w:marBottom w:val="0"/>
                      <w:divBdr>
                        <w:top w:val="none" w:sz="0" w:space="0" w:color="auto"/>
                        <w:left w:val="none" w:sz="0" w:space="0" w:color="auto"/>
                        <w:bottom w:val="none" w:sz="0" w:space="0" w:color="auto"/>
                        <w:right w:val="none" w:sz="0" w:space="0" w:color="auto"/>
                      </w:divBdr>
                      <w:divsChild>
                        <w:div w:id="20760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3297">
      <w:bodyDiv w:val="1"/>
      <w:marLeft w:val="0"/>
      <w:marRight w:val="0"/>
      <w:marTop w:val="0"/>
      <w:marBottom w:val="0"/>
      <w:divBdr>
        <w:top w:val="none" w:sz="0" w:space="0" w:color="auto"/>
        <w:left w:val="none" w:sz="0" w:space="0" w:color="auto"/>
        <w:bottom w:val="none" w:sz="0" w:space="0" w:color="auto"/>
        <w:right w:val="none" w:sz="0" w:space="0" w:color="auto"/>
      </w:divBdr>
      <w:divsChild>
        <w:div w:id="1943684880">
          <w:marLeft w:val="0"/>
          <w:marRight w:val="0"/>
          <w:marTop w:val="0"/>
          <w:marBottom w:val="0"/>
          <w:divBdr>
            <w:top w:val="none" w:sz="0" w:space="0" w:color="auto"/>
            <w:left w:val="none" w:sz="0" w:space="0" w:color="auto"/>
            <w:bottom w:val="none" w:sz="0" w:space="0" w:color="auto"/>
            <w:right w:val="none" w:sz="0" w:space="0" w:color="auto"/>
          </w:divBdr>
          <w:divsChild>
            <w:div w:id="35545318">
              <w:marLeft w:val="0"/>
              <w:marRight w:val="0"/>
              <w:marTop w:val="0"/>
              <w:marBottom w:val="0"/>
              <w:divBdr>
                <w:top w:val="none" w:sz="0" w:space="0" w:color="auto"/>
                <w:left w:val="none" w:sz="0" w:space="0" w:color="auto"/>
                <w:bottom w:val="none" w:sz="0" w:space="0" w:color="auto"/>
                <w:right w:val="none" w:sz="0" w:space="0" w:color="auto"/>
              </w:divBdr>
              <w:divsChild>
                <w:div w:id="1202522873">
                  <w:marLeft w:val="0"/>
                  <w:marRight w:val="0"/>
                  <w:marTop w:val="0"/>
                  <w:marBottom w:val="0"/>
                  <w:divBdr>
                    <w:top w:val="none" w:sz="0" w:space="0" w:color="auto"/>
                    <w:left w:val="none" w:sz="0" w:space="0" w:color="auto"/>
                    <w:bottom w:val="none" w:sz="0" w:space="0" w:color="auto"/>
                    <w:right w:val="none" w:sz="0" w:space="0" w:color="auto"/>
                  </w:divBdr>
                  <w:divsChild>
                    <w:div w:id="2043825980">
                      <w:marLeft w:val="0"/>
                      <w:marRight w:val="0"/>
                      <w:marTop w:val="0"/>
                      <w:marBottom w:val="0"/>
                      <w:divBdr>
                        <w:top w:val="none" w:sz="0" w:space="0" w:color="auto"/>
                        <w:left w:val="none" w:sz="0" w:space="0" w:color="auto"/>
                        <w:bottom w:val="none" w:sz="0" w:space="0" w:color="auto"/>
                        <w:right w:val="none" w:sz="0" w:space="0" w:color="auto"/>
                      </w:divBdr>
                      <w:divsChild>
                        <w:div w:id="3396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84341">
      <w:bodyDiv w:val="1"/>
      <w:marLeft w:val="0"/>
      <w:marRight w:val="0"/>
      <w:marTop w:val="0"/>
      <w:marBottom w:val="0"/>
      <w:divBdr>
        <w:top w:val="none" w:sz="0" w:space="0" w:color="auto"/>
        <w:left w:val="none" w:sz="0" w:space="0" w:color="auto"/>
        <w:bottom w:val="none" w:sz="0" w:space="0" w:color="auto"/>
        <w:right w:val="none" w:sz="0" w:space="0" w:color="auto"/>
      </w:divBdr>
      <w:divsChild>
        <w:div w:id="382944903">
          <w:marLeft w:val="0"/>
          <w:marRight w:val="0"/>
          <w:marTop w:val="0"/>
          <w:marBottom w:val="0"/>
          <w:divBdr>
            <w:top w:val="none" w:sz="0" w:space="0" w:color="auto"/>
            <w:left w:val="none" w:sz="0" w:space="0" w:color="auto"/>
            <w:bottom w:val="none" w:sz="0" w:space="0" w:color="auto"/>
            <w:right w:val="none" w:sz="0" w:space="0" w:color="auto"/>
          </w:divBdr>
          <w:divsChild>
            <w:div w:id="2090031528">
              <w:marLeft w:val="0"/>
              <w:marRight w:val="0"/>
              <w:marTop w:val="0"/>
              <w:marBottom w:val="0"/>
              <w:divBdr>
                <w:top w:val="none" w:sz="0" w:space="0" w:color="auto"/>
                <w:left w:val="none" w:sz="0" w:space="0" w:color="auto"/>
                <w:bottom w:val="none" w:sz="0" w:space="0" w:color="auto"/>
                <w:right w:val="none" w:sz="0" w:space="0" w:color="auto"/>
              </w:divBdr>
              <w:divsChild>
                <w:div w:id="1201044715">
                  <w:marLeft w:val="0"/>
                  <w:marRight w:val="0"/>
                  <w:marTop w:val="0"/>
                  <w:marBottom w:val="0"/>
                  <w:divBdr>
                    <w:top w:val="none" w:sz="0" w:space="0" w:color="auto"/>
                    <w:left w:val="none" w:sz="0" w:space="0" w:color="auto"/>
                    <w:bottom w:val="none" w:sz="0" w:space="0" w:color="auto"/>
                    <w:right w:val="none" w:sz="0" w:space="0" w:color="auto"/>
                  </w:divBdr>
                  <w:divsChild>
                    <w:div w:id="1191138919">
                      <w:marLeft w:val="0"/>
                      <w:marRight w:val="0"/>
                      <w:marTop w:val="0"/>
                      <w:marBottom w:val="0"/>
                      <w:divBdr>
                        <w:top w:val="none" w:sz="0" w:space="0" w:color="auto"/>
                        <w:left w:val="none" w:sz="0" w:space="0" w:color="auto"/>
                        <w:bottom w:val="none" w:sz="0" w:space="0" w:color="auto"/>
                        <w:right w:val="none" w:sz="0" w:space="0" w:color="auto"/>
                      </w:divBdr>
                      <w:divsChild>
                        <w:div w:id="1541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523386">
      <w:bodyDiv w:val="1"/>
      <w:marLeft w:val="0"/>
      <w:marRight w:val="0"/>
      <w:marTop w:val="0"/>
      <w:marBottom w:val="0"/>
      <w:divBdr>
        <w:top w:val="none" w:sz="0" w:space="0" w:color="auto"/>
        <w:left w:val="none" w:sz="0" w:space="0" w:color="auto"/>
        <w:bottom w:val="none" w:sz="0" w:space="0" w:color="auto"/>
        <w:right w:val="none" w:sz="0" w:space="0" w:color="auto"/>
      </w:divBdr>
      <w:divsChild>
        <w:div w:id="1510945030">
          <w:marLeft w:val="0"/>
          <w:marRight w:val="0"/>
          <w:marTop w:val="0"/>
          <w:marBottom w:val="0"/>
          <w:divBdr>
            <w:top w:val="none" w:sz="0" w:space="0" w:color="auto"/>
            <w:left w:val="none" w:sz="0" w:space="0" w:color="auto"/>
            <w:bottom w:val="none" w:sz="0" w:space="0" w:color="auto"/>
            <w:right w:val="none" w:sz="0" w:space="0" w:color="auto"/>
          </w:divBdr>
          <w:divsChild>
            <w:div w:id="1253970390">
              <w:marLeft w:val="0"/>
              <w:marRight w:val="0"/>
              <w:marTop w:val="0"/>
              <w:marBottom w:val="0"/>
              <w:divBdr>
                <w:top w:val="none" w:sz="0" w:space="0" w:color="auto"/>
                <w:left w:val="none" w:sz="0" w:space="0" w:color="auto"/>
                <w:bottom w:val="none" w:sz="0" w:space="0" w:color="auto"/>
                <w:right w:val="none" w:sz="0" w:space="0" w:color="auto"/>
              </w:divBdr>
              <w:divsChild>
                <w:div w:id="630862533">
                  <w:marLeft w:val="0"/>
                  <w:marRight w:val="0"/>
                  <w:marTop w:val="0"/>
                  <w:marBottom w:val="0"/>
                  <w:divBdr>
                    <w:top w:val="none" w:sz="0" w:space="0" w:color="auto"/>
                    <w:left w:val="none" w:sz="0" w:space="0" w:color="auto"/>
                    <w:bottom w:val="none" w:sz="0" w:space="0" w:color="auto"/>
                    <w:right w:val="none" w:sz="0" w:space="0" w:color="auto"/>
                  </w:divBdr>
                  <w:divsChild>
                    <w:div w:id="11747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29760">
      <w:bodyDiv w:val="1"/>
      <w:marLeft w:val="0"/>
      <w:marRight w:val="0"/>
      <w:marTop w:val="0"/>
      <w:marBottom w:val="0"/>
      <w:divBdr>
        <w:top w:val="none" w:sz="0" w:space="0" w:color="auto"/>
        <w:left w:val="none" w:sz="0" w:space="0" w:color="auto"/>
        <w:bottom w:val="none" w:sz="0" w:space="0" w:color="auto"/>
        <w:right w:val="none" w:sz="0" w:space="0" w:color="auto"/>
      </w:divBdr>
      <w:divsChild>
        <w:div w:id="1888911131">
          <w:marLeft w:val="0"/>
          <w:marRight w:val="0"/>
          <w:marTop w:val="0"/>
          <w:marBottom w:val="0"/>
          <w:divBdr>
            <w:top w:val="none" w:sz="0" w:space="0" w:color="auto"/>
            <w:left w:val="none" w:sz="0" w:space="0" w:color="auto"/>
            <w:bottom w:val="none" w:sz="0" w:space="0" w:color="auto"/>
            <w:right w:val="none" w:sz="0" w:space="0" w:color="auto"/>
          </w:divBdr>
          <w:divsChild>
            <w:div w:id="788356295">
              <w:marLeft w:val="0"/>
              <w:marRight w:val="0"/>
              <w:marTop w:val="0"/>
              <w:marBottom w:val="0"/>
              <w:divBdr>
                <w:top w:val="none" w:sz="0" w:space="0" w:color="auto"/>
                <w:left w:val="none" w:sz="0" w:space="0" w:color="auto"/>
                <w:bottom w:val="none" w:sz="0" w:space="0" w:color="auto"/>
                <w:right w:val="none" w:sz="0" w:space="0" w:color="auto"/>
              </w:divBdr>
              <w:divsChild>
                <w:div w:id="1283876265">
                  <w:marLeft w:val="0"/>
                  <w:marRight w:val="0"/>
                  <w:marTop w:val="0"/>
                  <w:marBottom w:val="0"/>
                  <w:divBdr>
                    <w:top w:val="none" w:sz="0" w:space="0" w:color="auto"/>
                    <w:left w:val="none" w:sz="0" w:space="0" w:color="auto"/>
                    <w:bottom w:val="none" w:sz="0" w:space="0" w:color="auto"/>
                    <w:right w:val="none" w:sz="0" w:space="0" w:color="auto"/>
                  </w:divBdr>
                  <w:divsChild>
                    <w:div w:id="987779093">
                      <w:marLeft w:val="0"/>
                      <w:marRight w:val="0"/>
                      <w:marTop w:val="0"/>
                      <w:marBottom w:val="0"/>
                      <w:divBdr>
                        <w:top w:val="none" w:sz="0" w:space="0" w:color="auto"/>
                        <w:left w:val="none" w:sz="0" w:space="0" w:color="auto"/>
                        <w:bottom w:val="none" w:sz="0" w:space="0" w:color="auto"/>
                        <w:right w:val="none" w:sz="0" w:space="0" w:color="auto"/>
                      </w:divBdr>
                      <w:divsChild>
                        <w:div w:id="4241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47829">
      <w:bodyDiv w:val="1"/>
      <w:marLeft w:val="0"/>
      <w:marRight w:val="0"/>
      <w:marTop w:val="0"/>
      <w:marBottom w:val="0"/>
      <w:divBdr>
        <w:top w:val="none" w:sz="0" w:space="0" w:color="auto"/>
        <w:left w:val="none" w:sz="0" w:space="0" w:color="auto"/>
        <w:bottom w:val="none" w:sz="0" w:space="0" w:color="auto"/>
        <w:right w:val="none" w:sz="0" w:space="0" w:color="auto"/>
      </w:divBdr>
      <w:divsChild>
        <w:div w:id="132064958">
          <w:marLeft w:val="0"/>
          <w:marRight w:val="0"/>
          <w:marTop w:val="0"/>
          <w:marBottom w:val="0"/>
          <w:divBdr>
            <w:top w:val="none" w:sz="0" w:space="0" w:color="auto"/>
            <w:left w:val="none" w:sz="0" w:space="0" w:color="auto"/>
            <w:bottom w:val="none" w:sz="0" w:space="0" w:color="auto"/>
            <w:right w:val="none" w:sz="0" w:space="0" w:color="auto"/>
          </w:divBdr>
          <w:divsChild>
            <w:div w:id="1811633485">
              <w:marLeft w:val="0"/>
              <w:marRight w:val="0"/>
              <w:marTop w:val="0"/>
              <w:marBottom w:val="0"/>
              <w:divBdr>
                <w:top w:val="none" w:sz="0" w:space="0" w:color="auto"/>
                <w:left w:val="none" w:sz="0" w:space="0" w:color="auto"/>
                <w:bottom w:val="none" w:sz="0" w:space="0" w:color="auto"/>
                <w:right w:val="none" w:sz="0" w:space="0" w:color="auto"/>
              </w:divBdr>
              <w:divsChild>
                <w:div w:id="1266307677">
                  <w:marLeft w:val="0"/>
                  <w:marRight w:val="0"/>
                  <w:marTop w:val="0"/>
                  <w:marBottom w:val="0"/>
                  <w:divBdr>
                    <w:top w:val="none" w:sz="0" w:space="0" w:color="auto"/>
                    <w:left w:val="none" w:sz="0" w:space="0" w:color="auto"/>
                    <w:bottom w:val="none" w:sz="0" w:space="0" w:color="auto"/>
                    <w:right w:val="none" w:sz="0" w:space="0" w:color="auto"/>
                  </w:divBdr>
                  <w:divsChild>
                    <w:div w:id="679939468">
                      <w:marLeft w:val="0"/>
                      <w:marRight w:val="0"/>
                      <w:marTop w:val="0"/>
                      <w:marBottom w:val="0"/>
                      <w:divBdr>
                        <w:top w:val="none" w:sz="0" w:space="0" w:color="auto"/>
                        <w:left w:val="none" w:sz="0" w:space="0" w:color="auto"/>
                        <w:bottom w:val="none" w:sz="0" w:space="0" w:color="auto"/>
                        <w:right w:val="none" w:sz="0" w:space="0" w:color="auto"/>
                      </w:divBdr>
                      <w:divsChild>
                        <w:div w:id="2078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334473">
      <w:bodyDiv w:val="1"/>
      <w:marLeft w:val="0"/>
      <w:marRight w:val="0"/>
      <w:marTop w:val="0"/>
      <w:marBottom w:val="0"/>
      <w:divBdr>
        <w:top w:val="none" w:sz="0" w:space="0" w:color="auto"/>
        <w:left w:val="none" w:sz="0" w:space="0" w:color="auto"/>
        <w:bottom w:val="none" w:sz="0" w:space="0" w:color="auto"/>
        <w:right w:val="none" w:sz="0" w:space="0" w:color="auto"/>
      </w:divBdr>
      <w:divsChild>
        <w:div w:id="1987320229">
          <w:marLeft w:val="0"/>
          <w:marRight w:val="0"/>
          <w:marTop w:val="0"/>
          <w:marBottom w:val="0"/>
          <w:divBdr>
            <w:top w:val="none" w:sz="0" w:space="0" w:color="auto"/>
            <w:left w:val="none" w:sz="0" w:space="0" w:color="auto"/>
            <w:bottom w:val="none" w:sz="0" w:space="0" w:color="auto"/>
            <w:right w:val="none" w:sz="0" w:space="0" w:color="auto"/>
          </w:divBdr>
          <w:divsChild>
            <w:div w:id="1774858827">
              <w:marLeft w:val="0"/>
              <w:marRight w:val="0"/>
              <w:marTop w:val="0"/>
              <w:marBottom w:val="0"/>
              <w:divBdr>
                <w:top w:val="none" w:sz="0" w:space="0" w:color="auto"/>
                <w:left w:val="none" w:sz="0" w:space="0" w:color="auto"/>
                <w:bottom w:val="none" w:sz="0" w:space="0" w:color="auto"/>
                <w:right w:val="none" w:sz="0" w:space="0" w:color="auto"/>
              </w:divBdr>
              <w:divsChild>
                <w:div w:id="118300974">
                  <w:marLeft w:val="0"/>
                  <w:marRight w:val="0"/>
                  <w:marTop w:val="0"/>
                  <w:marBottom w:val="0"/>
                  <w:divBdr>
                    <w:top w:val="none" w:sz="0" w:space="0" w:color="auto"/>
                    <w:left w:val="none" w:sz="0" w:space="0" w:color="auto"/>
                    <w:bottom w:val="none" w:sz="0" w:space="0" w:color="auto"/>
                    <w:right w:val="none" w:sz="0" w:space="0" w:color="auto"/>
                  </w:divBdr>
                  <w:divsChild>
                    <w:div w:id="906690767">
                      <w:marLeft w:val="0"/>
                      <w:marRight w:val="0"/>
                      <w:marTop w:val="0"/>
                      <w:marBottom w:val="0"/>
                      <w:divBdr>
                        <w:top w:val="none" w:sz="0" w:space="0" w:color="auto"/>
                        <w:left w:val="none" w:sz="0" w:space="0" w:color="auto"/>
                        <w:bottom w:val="none" w:sz="0" w:space="0" w:color="auto"/>
                        <w:right w:val="none" w:sz="0" w:space="0" w:color="auto"/>
                      </w:divBdr>
                      <w:divsChild>
                        <w:div w:id="1905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80058">
      <w:bodyDiv w:val="1"/>
      <w:marLeft w:val="0"/>
      <w:marRight w:val="0"/>
      <w:marTop w:val="0"/>
      <w:marBottom w:val="0"/>
      <w:divBdr>
        <w:top w:val="none" w:sz="0" w:space="0" w:color="auto"/>
        <w:left w:val="none" w:sz="0" w:space="0" w:color="auto"/>
        <w:bottom w:val="none" w:sz="0" w:space="0" w:color="auto"/>
        <w:right w:val="none" w:sz="0" w:space="0" w:color="auto"/>
      </w:divBdr>
      <w:divsChild>
        <w:div w:id="732118580">
          <w:marLeft w:val="0"/>
          <w:marRight w:val="0"/>
          <w:marTop w:val="0"/>
          <w:marBottom w:val="0"/>
          <w:divBdr>
            <w:top w:val="none" w:sz="0" w:space="0" w:color="auto"/>
            <w:left w:val="none" w:sz="0" w:space="0" w:color="auto"/>
            <w:bottom w:val="none" w:sz="0" w:space="0" w:color="auto"/>
            <w:right w:val="none" w:sz="0" w:space="0" w:color="auto"/>
          </w:divBdr>
          <w:divsChild>
            <w:div w:id="545802343">
              <w:marLeft w:val="0"/>
              <w:marRight w:val="0"/>
              <w:marTop w:val="0"/>
              <w:marBottom w:val="0"/>
              <w:divBdr>
                <w:top w:val="none" w:sz="0" w:space="0" w:color="auto"/>
                <w:left w:val="none" w:sz="0" w:space="0" w:color="auto"/>
                <w:bottom w:val="none" w:sz="0" w:space="0" w:color="auto"/>
                <w:right w:val="none" w:sz="0" w:space="0" w:color="auto"/>
              </w:divBdr>
              <w:divsChild>
                <w:div w:id="2050958069">
                  <w:marLeft w:val="0"/>
                  <w:marRight w:val="0"/>
                  <w:marTop w:val="0"/>
                  <w:marBottom w:val="0"/>
                  <w:divBdr>
                    <w:top w:val="none" w:sz="0" w:space="0" w:color="auto"/>
                    <w:left w:val="none" w:sz="0" w:space="0" w:color="auto"/>
                    <w:bottom w:val="none" w:sz="0" w:space="0" w:color="auto"/>
                    <w:right w:val="none" w:sz="0" w:space="0" w:color="auto"/>
                  </w:divBdr>
                  <w:divsChild>
                    <w:div w:id="717054035">
                      <w:marLeft w:val="0"/>
                      <w:marRight w:val="0"/>
                      <w:marTop w:val="0"/>
                      <w:marBottom w:val="0"/>
                      <w:divBdr>
                        <w:top w:val="none" w:sz="0" w:space="0" w:color="auto"/>
                        <w:left w:val="none" w:sz="0" w:space="0" w:color="auto"/>
                        <w:bottom w:val="none" w:sz="0" w:space="0" w:color="auto"/>
                        <w:right w:val="none" w:sz="0" w:space="0" w:color="auto"/>
                      </w:divBdr>
                      <w:divsChild>
                        <w:div w:id="5389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1125">
      <w:bodyDiv w:val="1"/>
      <w:marLeft w:val="0"/>
      <w:marRight w:val="0"/>
      <w:marTop w:val="0"/>
      <w:marBottom w:val="0"/>
      <w:divBdr>
        <w:top w:val="none" w:sz="0" w:space="0" w:color="auto"/>
        <w:left w:val="none" w:sz="0" w:space="0" w:color="auto"/>
        <w:bottom w:val="none" w:sz="0" w:space="0" w:color="auto"/>
        <w:right w:val="none" w:sz="0" w:space="0" w:color="auto"/>
      </w:divBdr>
      <w:divsChild>
        <w:div w:id="1679386991">
          <w:marLeft w:val="0"/>
          <w:marRight w:val="0"/>
          <w:marTop w:val="0"/>
          <w:marBottom w:val="0"/>
          <w:divBdr>
            <w:top w:val="none" w:sz="0" w:space="0" w:color="auto"/>
            <w:left w:val="none" w:sz="0" w:space="0" w:color="auto"/>
            <w:bottom w:val="none" w:sz="0" w:space="0" w:color="auto"/>
            <w:right w:val="none" w:sz="0" w:space="0" w:color="auto"/>
          </w:divBdr>
          <w:divsChild>
            <w:div w:id="784035100">
              <w:marLeft w:val="0"/>
              <w:marRight w:val="0"/>
              <w:marTop w:val="0"/>
              <w:marBottom w:val="0"/>
              <w:divBdr>
                <w:top w:val="none" w:sz="0" w:space="0" w:color="auto"/>
                <w:left w:val="none" w:sz="0" w:space="0" w:color="auto"/>
                <w:bottom w:val="none" w:sz="0" w:space="0" w:color="auto"/>
                <w:right w:val="none" w:sz="0" w:space="0" w:color="auto"/>
              </w:divBdr>
              <w:divsChild>
                <w:div w:id="1081173257">
                  <w:marLeft w:val="0"/>
                  <w:marRight w:val="0"/>
                  <w:marTop w:val="0"/>
                  <w:marBottom w:val="0"/>
                  <w:divBdr>
                    <w:top w:val="none" w:sz="0" w:space="0" w:color="auto"/>
                    <w:left w:val="none" w:sz="0" w:space="0" w:color="auto"/>
                    <w:bottom w:val="none" w:sz="0" w:space="0" w:color="auto"/>
                    <w:right w:val="none" w:sz="0" w:space="0" w:color="auto"/>
                  </w:divBdr>
                  <w:divsChild>
                    <w:div w:id="680207711">
                      <w:marLeft w:val="0"/>
                      <w:marRight w:val="0"/>
                      <w:marTop w:val="0"/>
                      <w:marBottom w:val="0"/>
                      <w:divBdr>
                        <w:top w:val="none" w:sz="0" w:space="0" w:color="auto"/>
                        <w:left w:val="none" w:sz="0" w:space="0" w:color="auto"/>
                        <w:bottom w:val="none" w:sz="0" w:space="0" w:color="auto"/>
                        <w:right w:val="none" w:sz="0" w:space="0" w:color="auto"/>
                      </w:divBdr>
                      <w:divsChild>
                        <w:div w:id="18993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29489">
      <w:bodyDiv w:val="1"/>
      <w:marLeft w:val="0"/>
      <w:marRight w:val="0"/>
      <w:marTop w:val="0"/>
      <w:marBottom w:val="0"/>
      <w:divBdr>
        <w:top w:val="none" w:sz="0" w:space="0" w:color="auto"/>
        <w:left w:val="none" w:sz="0" w:space="0" w:color="auto"/>
        <w:bottom w:val="none" w:sz="0" w:space="0" w:color="auto"/>
        <w:right w:val="none" w:sz="0" w:space="0" w:color="auto"/>
      </w:divBdr>
      <w:divsChild>
        <w:div w:id="445194101">
          <w:marLeft w:val="0"/>
          <w:marRight w:val="0"/>
          <w:marTop w:val="0"/>
          <w:marBottom w:val="0"/>
          <w:divBdr>
            <w:top w:val="none" w:sz="0" w:space="0" w:color="auto"/>
            <w:left w:val="none" w:sz="0" w:space="0" w:color="auto"/>
            <w:bottom w:val="none" w:sz="0" w:space="0" w:color="auto"/>
            <w:right w:val="none" w:sz="0" w:space="0" w:color="auto"/>
          </w:divBdr>
          <w:divsChild>
            <w:div w:id="910697435">
              <w:marLeft w:val="0"/>
              <w:marRight w:val="0"/>
              <w:marTop w:val="0"/>
              <w:marBottom w:val="0"/>
              <w:divBdr>
                <w:top w:val="none" w:sz="0" w:space="0" w:color="auto"/>
                <w:left w:val="none" w:sz="0" w:space="0" w:color="auto"/>
                <w:bottom w:val="none" w:sz="0" w:space="0" w:color="auto"/>
                <w:right w:val="none" w:sz="0" w:space="0" w:color="auto"/>
              </w:divBdr>
              <w:divsChild>
                <w:div w:id="1153373297">
                  <w:marLeft w:val="0"/>
                  <w:marRight w:val="0"/>
                  <w:marTop w:val="0"/>
                  <w:marBottom w:val="0"/>
                  <w:divBdr>
                    <w:top w:val="none" w:sz="0" w:space="0" w:color="auto"/>
                    <w:left w:val="none" w:sz="0" w:space="0" w:color="auto"/>
                    <w:bottom w:val="none" w:sz="0" w:space="0" w:color="auto"/>
                    <w:right w:val="none" w:sz="0" w:space="0" w:color="auto"/>
                  </w:divBdr>
                  <w:divsChild>
                    <w:div w:id="460416045">
                      <w:marLeft w:val="0"/>
                      <w:marRight w:val="0"/>
                      <w:marTop w:val="0"/>
                      <w:marBottom w:val="0"/>
                      <w:divBdr>
                        <w:top w:val="none" w:sz="0" w:space="0" w:color="auto"/>
                        <w:left w:val="none" w:sz="0" w:space="0" w:color="auto"/>
                        <w:bottom w:val="none" w:sz="0" w:space="0" w:color="auto"/>
                        <w:right w:val="none" w:sz="0" w:space="0" w:color="auto"/>
                      </w:divBdr>
                      <w:divsChild>
                        <w:div w:id="2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51590">
      <w:bodyDiv w:val="1"/>
      <w:marLeft w:val="0"/>
      <w:marRight w:val="0"/>
      <w:marTop w:val="0"/>
      <w:marBottom w:val="0"/>
      <w:divBdr>
        <w:top w:val="none" w:sz="0" w:space="0" w:color="auto"/>
        <w:left w:val="none" w:sz="0" w:space="0" w:color="auto"/>
        <w:bottom w:val="none" w:sz="0" w:space="0" w:color="auto"/>
        <w:right w:val="none" w:sz="0" w:space="0" w:color="auto"/>
      </w:divBdr>
      <w:divsChild>
        <w:div w:id="1569345424">
          <w:marLeft w:val="0"/>
          <w:marRight w:val="0"/>
          <w:marTop w:val="0"/>
          <w:marBottom w:val="0"/>
          <w:divBdr>
            <w:top w:val="none" w:sz="0" w:space="0" w:color="auto"/>
            <w:left w:val="none" w:sz="0" w:space="0" w:color="auto"/>
            <w:bottom w:val="none" w:sz="0" w:space="0" w:color="auto"/>
            <w:right w:val="none" w:sz="0" w:space="0" w:color="auto"/>
          </w:divBdr>
          <w:divsChild>
            <w:div w:id="247812371">
              <w:marLeft w:val="0"/>
              <w:marRight w:val="0"/>
              <w:marTop w:val="0"/>
              <w:marBottom w:val="0"/>
              <w:divBdr>
                <w:top w:val="none" w:sz="0" w:space="0" w:color="auto"/>
                <w:left w:val="none" w:sz="0" w:space="0" w:color="auto"/>
                <w:bottom w:val="none" w:sz="0" w:space="0" w:color="auto"/>
                <w:right w:val="none" w:sz="0" w:space="0" w:color="auto"/>
              </w:divBdr>
              <w:divsChild>
                <w:div w:id="463040463">
                  <w:marLeft w:val="0"/>
                  <w:marRight w:val="0"/>
                  <w:marTop w:val="0"/>
                  <w:marBottom w:val="0"/>
                  <w:divBdr>
                    <w:top w:val="none" w:sz="0" w:space="0" w:color="auto"/>
                    <w:left w:val="none" w:sz="0" w:space="0" w:color="auto"/>
                    <w:bottom w:val="none" w:sz="0" w:space="0" w:color="auto"/>
                    <w:right w:val="none" w:sz="0" w:space="0" w:color="auto"/>
                  </w:divBdr>
                  <w:divsChild>
                    <w:div w:id="1728528899">
                      <w:marLeft w:val="0"/>
                      <w:marRight w:val="0"/>
                      <w:marTop w:val="0"/>
                      <w:marBottom w:val="0"/>
                      <w:divBdr>
                        <w:top w:val="none" w:sz="0" w:space="0" w:color="auto"/>
                        <w:left w:val="none" w:sz="0" w:space="0" w:color="auto"/>
                        <w:bottom w:val="none" w:sz="0" w:space="0" w:color="auto"/>
                        <w:right w:val="none" w:sz="0" w:space="0" w:color="auto"/>
                      </w:divBdr>
                      <w:divsChild>
                        <w:div w:id="16862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84199">
      <w:bodyDiv w:val="1"/>
      <w:marLeft w:val="0"/>
      <w:marRight w:val="0"/>
      <w:marTop w:val="0"/>
      <w:marBottom w:val="0"/>
      <w:divBdr>
        <w:top w:val="none" w:sz="0" w:space="0" w:color="auto"/>
        <w:left w:val="none" w:sz="0" w:space="0" w:color="auto"/>
        <w:bottom w:val="none" w:sz="0" w:space="0" w:color="auto"/>
        <w:right w:val="none" w:sz="0" w:space="0" w:color="auto"/>
      </w:divBdr>
      <w:divsChild>
        <w:div w:id="1801066647">
          <w:marLeft w:val="0"/>
          <w:marRight w:val="0"/>
          <w:marTop w:val="0"/>
          <w:marBottom w:val="0"/>
          <w:divBdr>
            <w:top w:val="none" w:sz="0" w:space="0" w:color="auto"/>
            <w:left w:val="none" w:sz="0" w:space="0" w:color="auto"/>
            <w:bottom w:val="none" w:sz="0" w:space="0" w:color="auto"/>
            <w:right w:val="none" w:sz="0" w:space="0" w:color="auto"/>
          </w:divBdr>
          <w:divsChild>
            <w:div w:id="2056467739">
              <w:marLeft w:val="0"/>
              <w:marRight w:val="0"/>
              <w:marTop w:val="0"/>
              <w:marBottom w:val="0"/>
              <w:divBdr>
                <w:top w:val="none" w:sz="0" w:space="0" w:color="auto"/>
                <w:left w:val="none" w:sz="0" w:space="0" w:color="auto"/>
                <w:bottom w:val="none" w:sz="0" w:space="0" w:color="auto"/>
                <w:right w:val="none" w:sz="0" w:space="0" w:color="auto"/>
              </w:divBdr>
              <w:divsChild>
                <w:div w:id="1356539059">
                  <w:marLeft w:val="0"/>
                  <w:marRight w:val="0"/>
                  <w:marTop w:val="0"/>
                  <w:marBottom w:val="0"/>
                  <w:divBdr>
                    <w:top w:val="none" w:sz="0" w:space="0" w:color="auto"/>
                    <w:left w:val="none" w:sz="0" w:space="0" w:color="auto"/>
                    <w:bottom w:val="none" w:sz="0" w:space="0" w:color="auto"/>
                    <w:right w:val="none" w:sz="0" w:space="0" w:color="auto"/>
                  </w:divBdr>
                  <w:divsChild>
                    <w:div w:id="2072734176">
                      <w:marLeft w:val="0"/>
                      <w:marRight w:val="0"/>
                      <w:marTop w:val="0"/>
                      <w:marBottom w:val="0"/>
                      <w:divBdr>
                        <w:top w:val="none" w:sz="0" w:space="0" w:color="auto"/>
                        <w:left w:val="none" w:sz="0" w:space="0" w:color="auto"/>
                        <w:bottom w:val="none" w:sz="0" w:space="0" w:color="auto"/>
                        <w:right w:val="none" w:sz="0" w:space="0" w:color="auto"/>
                      </w:divBdr>
                      <w:divsChild>
                        <w:div w:id="11039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8043">
      <w:bodyDiv w:val="1"/>
      <w:marLeft w:val="0"/>
      <w:marRight w:val="0"/>
      <w:marTop w:val="0"/>
      <w:marBottom w:val="0"/>
      <w:divBdr>
        <w:top w:val="none" w:sz="0" w:space="0" w:color="auto"/>
        <w:left w:val="none" w:sz="0" w:space="0" w:color="auto"/>
        <w:bottom w:val="none" w:sz="0" w:space="0" w:color="auto"/>
        <w:right w:val="none" w:sz="0" w:space="0" w:color="auto"/>
      </w:divBdr>
      <w:divsChild>
        <w:div w:id="1088118813">
          <w:marLeft w:val="0"/>
          <w:marRight w:val="0"/>
          <w:marTop w:val="0"/>
          <w:marBottom w:val="0"/>
          <w:divBdr>
            <w:top w:val="none" w:sz="0" w:space="0" w:color="auto"/>
            <w:left w:val="none" w:sz="0" w:space="0" w:color="auto"/>
            <w:bottom w:val="none" w:sz="0" w:space="0" w:color="auto"/>
            <w:right w:val="none" w:sz="0" w:space="0" w:color="auto"/>
          </w:divBdr>
          <w:divsChild>
            <w:div w:id="219485561">
              <w:marLeft w:val="0"/>
              <w:marRight w:val="0"/>
              <w:marTop w:val="0"/>
              <w:marBottom w:val="0"/>
              <w:divBdr>
                <w:top w:val="none" w:sz="0" w:space="0" w:color="auto"/>
                <w:left w:val="none" w:sz="0" w:space="0" w:color="auto"/>
                <w:bottom w:val="none" w:sz="0" w:space="0" w:color="auto"/>
                <w:right w:val="none" w:sz="0" w:space="0" w:color="auto"/>
              </w:divBdr>
              <w:divsChild>
                <w:div w:id="1944147667">
                  <w:marLeft w:val="0"/>
                  <w:marRight w:val="0"/>
                  <w:marTop w:val="0"/>
                  <w:marBottom w:val="0"/>
                  <w:divBdr>
                    <w:top w:val="none" w:sz="0" w:space="0" w:color="auto"/>
                    <w:left w:val="none" w:sz="0" w:space="0" w:color="auto"/>
                    <w:bottom w:val="none" w:sz="0" w:space="0" w:color="auto"/>
                    <w:right w:val="none" w:sz="0" w:space="0" w:color="auto"/>
                  </w:divBdr>
                  <w:divsChild>
                    <w:div w:id="1126315348">
                      <w:marLeft w:val="0"/>
                      <w:marRight w:val="0"/>
                      <w:marTop w:val="0"/>
                      <w:marBottom w:val="0"/>
                      <w:divBdr>
                        <w:top w:val="none" w:sz="0" w:space="0" w:color="auto"/>
                        <w:left w:val="none" w:sz="0" w:space="0" w:color="auto"/>
                        <w:bottom w:val="none" w:sz="0" w:space="0" w:color="auto"/>
                        <w:right w:val="none" w:sz="0" w:space="0" w:color="auto"/>
                      </w:divBdr>
                      <w:divsChild>
                        <w:div w:id="19365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118822">
      <w:bodyDiv w:val="1"/>
      <w:marLeft w:val="0"/>
      <w:marRight w:val="0"/>
      <w:marTop w:val="0"/>
      <w:marBottom w:val="0"/>
      <w:divBdr>
        <w:top w:val="none" w:sz="0" w:space="0" w:color="auto"/>
        <w:left w:val="none" w:sz="0" w:space="0" w:color="auto"/>
        <w:bottom w:val="none" w:sz="0" w:space="0" w:color="auto"/>
        <w:right w:val="none" w:sz="0" w:space="0" w:color="auto"/>
      </w:divBdr>
      <w:divsChild>
        <w:div w:id="366490260">
          <w:marLeft w:val="0"/>
          <w:marRight w:val="0"/>
          <w:marTop w:val="0"/>
          <w:marBottom w:val="0"/>
          <w:divBdr>
            <w:top w:val="none" w:sz="0" w:space="0" w:color="auto"/>
            <w:left w:val="none" w:sz="0" w:space="0" w:color="auto"/>
            <w:bottom w:val="none" w:sz="0" w:space="0" w:color="auto"/>
            <w:right w:val="none" w:sz="0" w:space="0" w:color="auto"/>
          </w:divBdr>
          <w:divsChild>
            <w:div w:id="1731493804">
              <w:marLeft w:val="0"/>
              <w:marRight w:val="0"/>
              <w:marTop w:val="0"/>
              <w:marBottom w:val="0"/>
              <w:divBdr>
                <w:top w:val="none" w:sz="0" w:space="0" w:color="auto"/>
                <w:left w:val="none" w:sz="0" w:space="0" w:color="auto"/>
                <w:bottom w:val="none" w:sz="0" w:space="0" w:color="auto"/>
                <w:right w:val="none" w:sz="0" w:space="0" w:color="auto"/>
              </w:divBdr>
              <w:divsChild>
                <w:div w:id="1661427181">
                  <w:marLeft w:val="0"/>
                  <w:marRight w:val="0"/>
                  <w:marTop w:val="0"/>
                  <w:marBottom w:val="0"/>
                  <w:divBdr>
                    <w:top w:val="none" w:sz="0" w:space="0" w:color="auto"/>
                    <w:left w:val="none" w:sz="0" w:space="0" w:color="auto"/>
                    <w:bottom w:val="none" w:sz="0" w:space="0" w:color="auto"/>
                    <w:right w:val="none" w:sz="0" w:space="0" w:color="auto"/>
                  </w:divBdr>
                  <w:divsChild>
                    <w:div w:id="2012946767">
                      <w:marLeft w:val="0"/>
                      <w:marRight w:val="0"/>
                      <w:marTop w:val="0"/>
                      <w:marBottom w:val="0"/>
                      <w:divBdr>
                        <w:top w:val="none" w:sz="0" w:space="0" w:color="auto"/>
                        <w:left w:val="none" w:sz="0" w:space="0" w:color="auto"/>
                        <w:bottom w:val="none" w:sz="0" w:space="0" w:color="auto"/>
                        <w:right w:val="none" w:sz="0" w:space="0" w:color="auto"/>
                      </w:divBdr>
                      <w:divsChild>
                        <w:div w:id="4791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54202">
      <w:bodyDiv w:val="1"/>
      <w:marLeft w:val="0"/>
      <w:marRight w:val="0"/>
      <w:marTop w:val="0"/>
      <w:marBottom w:val="0"/>
      <w:divBdr>
        <w:top w:val="none" w:sz="0" w:space="0" w:color="auto"/>
        <w:left w:val="none" w:sz="0" w:space="0" w:color="auto"/>
        <w:bottom w:val="none" w:sz="0" w:space="0" w:color="auto"/>
        <w:right w:val="none" w:sz="0" w:space="0" w:color="auto"/>
      </w:divBdr>
      <w:divsChild>
        <w:div w:id="137235619">
          <w:marLeft w:val="0"/>
          <w:marRight w:val="0"/>
          <w:marTop w:val="0"/>
          <w:marBottom w:val="0"/>
          <w:divBdr>
            <w:top w:val="none" w:sz="0" w:space="0" w:color="auto"/>
            <w:left w:val="none" w:sz="0" w:space="0" w:color="auto"/>
            <w:bottom w:val="none" w:sz="0" w:space="0" w:color="auto"/>
            <w:right w:val="none" w:sz="0" w:space="0" w:color="auto"/>
          </w:divBdr>
          <w:divsChild>
            <w:div w:id="216282102">
              <w:marLeft w:val="0"/>
              <w:marRight w:val="0"/>
              <w:marTop w:val="0"/>
              <w:marBottom w:val="0"/>
              <w:divBdr>
                <w:top w:val="none" w:sz="0" w:space="0" w:color="auto"/>
                <w:left w:val="none" w:sz="0" w:space="0" w:color="auto"/>
                <w:bottom w:val="none" w:sz="0" w:space="0" w:color="auto"/>
                <w:right w:val="none" w:sz="0" w:space="0" w:color="auto"/>
              </w:divBdr>
              <w:divsChild>
                <w:div w:id="1110127690">
                  <w:marLeft w:val="0"/>
                  <w:marRight w:val="0"/>
                  <w:marTop w:val="0"/>
                  <w:marBottom w:val="0"/>
                  <w:divBdr>
                    <w:top w:val="none" w:sz="0" w:space="0" w:color="auto"/>
                    <w:left w:val="none" w:sz="0" w:space="0" w:color="auto"/>
                    <w:bottom w:val="none" w:sz="0" w:space="0" w:color="auto"/>
                    <w:right w:val="none" w:sz="0" w:space="0" w:color="auto"/>
                  </w:divBdr>
                  <w:divsChild>
                    <w:div w:id="1812747241">
                      <w:marLeft w:val="0"/>
                      <w:marRight w:val="0"/>
                      <w:marTop w:val="0"/>
                      <w:marBottom w:val="0"/>
                      <w:divBdr>
                        <w:top w:val="none" w:sz="0" w:space="0" w:color="auto"/>
                        <w:left w:val="none" w:sz="0" w:space="0" w:color="auto"/>
                        <w:bottom w:val="none" w:sz="0" w:space="0" w:color="auto"/>
                        <w:right w:val="none" w:sz="0" w:space="0" w:color="auto"/>
                      </w:divBdr>
                      <w:divsChild>
                        <w:div w:id="11706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78138">
      <w:bodyDiv w:val="1"/>
      <w:marLeft w:val="0"/>
      <w:marRight w:val="0"/>
      <w:marTop w:val="0"/>
      <w:marBottom w:val="0"/>
      <w:divBdr>
        <w:top w:val="none" w:sz="0" w:space="0" w:color="auto"/>
        <w:left w:val="none" w:sz="0" w:space="0" w:color="auto"/>
        <w:bottom w:val="none" w:sz="0" w:space="0" w:color="auto"/>
        <w:right w:val="none" w:sz="0" w:space="0" w:color="auto"/>
      </w:divBdr>
      <w:divsChild>
        <w:div w:id="1902712913">
          <w:marLeft w:val="0"/>
          <w:marRight w:val="0"/>
          <w:marTop w:val="0"/>
          <w:marBottom w:val="0"/>
          <w:divBdr>
            <w:top w:val="none" w:sz="0" w:space="0" w:color="auto"/>
            <w:left w:val="none" w:sz="0" w:space="0" w:color="auto"/>
            <w:bottom w:val="none" w:sz="0" w:space="0" w:color="auto"/>
            <w:right w:val="none" w:sz="0" w:space="0" w:color="auto"/>
          </w:divBdr>
          <w:divsChild>
            <w:div w:id="1372413618">
              <w:marLeft w:val="0"/>
              <w:marRight w:val="0"/>
              <w:marTop w:val="0"/>
              <w:marBottom w:val="0"/>
              <w:divBdr>
                <w:top w:val="none" w:sz="0" w:space="0" w:color="auto"/>
                <w:left w:val="none" w:sz="0" w:space="0" w:color="auto"/>
                <w:bottom w:val="none" w:sz="0" w:space="0" w:color="auto"/>
                <w:right w:val="none" w:sz="0" w:space="0" w:color="auto"/>
              </w:divBdr>
              <w:divsChild>
                <w:div w:id="542597956">
                  <w:marLeft w:val="0"/>
                  <w:marRight w:val="0"/>
                  <w:marTop w:val="0"/>
                  <w:marBottom w:val="0"/>
                  <w:divBdr>
                    <w:top w:val="none" w:sz="0" w:space="0" w:color="auto"/>
                    <w:left w:val="none" w:sz="0" w:space="0" w:color="auto"/>
                    <w:bottom w:val="none" w:sz="0" w:space="0" w:color="auto"/>
                    <w:right w:val="none" w:sz="0" w:space="0" w:color="auto"/>
                  </w:divBdr>
                  <w:divsChild>
                    <w:div w:id="1478302462">
                      <w:marLeft w:val="0"/>
                      <w:marRight w:val="0"/>
                      <w:marTop w:val="0"/>
                      <w:marBottom w:val="0"/>
                      <w:divBdr>
                        <w:top w:val="none" w:sz="0" w:space="0" w:color="auto"/>
                        <w:left w:val="none" w:sz="0" w:space="0" w:color="auto"/>
                        <w:bottom w:val="none" w:sz="0" w:space="0" w:color="auto"/>
                        <w:right w:val="none" w:sz="0" w:space="0" w:color="auto"/>
                      </w:divBdr>
                      <w:divsChild>
                        <w:div w:id="2048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7448">
      <w:bodyDiv w:val="1"/>
      <w:marLeft w:val="0"/>
      <w:marRight w:val="0"/>
      <w:marTop w:val="0"/>
      <w:marBottom w:val="0"/>
      <w:divBdr>
        <w:top w:val="none" w:sz="0" w:space="0" w:color="auto"/>
        <w:left w:val="none" w:sz="0" w:space="0" w:color="auto"/>
        <w:bottom w:val="none" w:sz="0" w:space="0" w:color="auto"/>
        <w:right w:val="none" w:sz="0" w:space="0" w:color="auto"/>
      </w:divBdr>
      <w:divsChild>
        <w:div w:id="1848015446">
          <w:marLeft w:val="0"/>
          <w:marRight w:val="0"/>
          <w:marTop w:val="0"/>
          <w:marBottom w:val="0"/>
          <w:divBdr>
            <w:top w:val="none" w:sz="0" w:space="0" w:color="auto"/>
            <w:left w:val="none" w:sz="0" w:space="0" w:color="auto"/>
            <w:bottom w:val="none" w:sz="0" w:space="0" w:color="auto"/>
            <w:right w:val="none" w:sz="0" w:space="0" w:color="auto"/>
          </w:divBdr>
          <w:divsChild>
            <w:div w:id="1094209357">
              <w:marLeft w:val="0"/>
              <w:marRight w:val="0"/>
              <w:marTop w:val="0"/>
              <w:marBottom w:val="0"/>
              <w:divBdr>
                <w:top w:val="none" w:sz="0" w:space="0" w:color="auto"/>
                <w:left w:val="none" w:sz="0" w:space="0" w:color="auto"/>
                <w:bottom w:val="none" w:sz="0" w:space="0" w:color="auto"/>
                <w:right w:val="none" w:sz="0" w:space="0" w:color="auto"/>
              </w:divBdr>
              <w:divsChild>
                <w:div w:id="136804452">
                  <w:marLeft w:val="0"/>
                  <w:marRight w:val="0"/>
                  <w:marTop w:val="0"/>
                  <w:marBottom w:val="0"/>
                  <w:divBdr>
                    <w:top w:val="none" w:sz="0" w:space="0" w:color="auto"/>
                    <w:left w:val="none" w:sz="0" w:space="0" w:color="auto"/>
                    <w:bottom w:val="none" w:sz="0" w:space="0" w:color="auto"/>
                    <w:right w:val="none" w:sz="0" w:space="0" w:color="auto"/>
                  </w:divBdr>
                  <w:divsChild>
                    <w:div w:id="1062755748">
                      <w:marLeft w:val="0"/>
                      <w:marRight w:val="0"/>
                      <w:marTop w:val="0"/>
                      <w:marBottom w:val="0"/>
                      <w:divBdr>
                        <w:top w:val="none" w:sz="0" w:space="0" w:color="auto"/>
                        <w:left w:val="none" w:sz="0" w:space="0" w:color="auto"/>
                        <w:bottom w:val="none" w:sz="0" w:space="0" w:color="auto"/>
                        <w:right w:val="none" w:sz="0" w:space="0" w:color="auto"/>
                      </w:divBdr>
                      <w:divsChild>
                        <w:div w:id="979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08814">
      <w:bodyDiv w:val="1"/>
      <w:marLeft w:val="0"/>
      <w:marRight w:val="0"/>
      <w:marTop w:val="0"/>
      <w:marBottom w:val="0"/>
      <w:divBdr>
        <w:top w:val="none" w:sz="0" w:space="0" w:color="auto"/>
        <w:left w:val="none" w:sz="0" w:space="0" w:color="auto"/>
        <w:bottom w:val="none" w:sz="0" w:space="0" w:color="auto"/>
        <w:right w:val="none" w:sz="0" w:space="0" w:color="auto"/>
      </w:divBdr>
      <w:divsChild>
        <w:div w:id="1517497066">
          <w:marLeft w:val="0"/>
          <w:marRight w:val="0"/>
          <w:marTop w:val="0"/>
          <w:marBottom w:val="0"/>
          <w:divBdr>
            <w:top w:val="none" w:sz="0" w:space="0" w:color="auto"/>
            <w:left w:val="none" w:sz="0" w:space="0" w:color="auto"/>
            <w:bottom w:val="none" w:sz="0" w:space="0" w:color="auto"/>
            <w:right w:val="none" w:sz="0" w:space="0" w:color="auto"/>
          </w:divBdr>
          <w:divsChild>
            <w:div w:id="704250792">
              <w:marLeft w:val="0"/>
              <w:marRight w:val="0"/>
              <w:marTop w:val="0"/>
              <w:marBottom w:val="0"/>
              <w:divBdr>
                <w:top w:val="none" w:sz="0" w:space="0" w:color="auto"/>
                <w:left w:val="none" w:sz="0" w:space="0" w:color="auto"/>
                <w:bottom w:val="none" w:sz="0" w:space="0" w:color="auto"/>
                <w:right w:val="none" w:sz="0" w:space="0" w:color="auto"/>
              </w:divBdr>
              <w:divsChild>
                <w:div w:id="808129071">
                  <w:marLeft w:val="0"/>
                  <w:marRight w:val="0"/>
                  <w:marTop w:val="0"/>
                  <w:marBottom w:val="0"/>
                  <w:divBdr>
                    <w:top w:val="none" w:sz="0" w:space="0" w:color="auto"/>
                    <w:left w:val="none" w:sz="0" w:space="0" w:color="auto"/>
                    <w:bottom w:val="none" w:sz="0" w:space="0" w:color="auto"/>
                    <w:right w:val="none" w:sz="0" w:space="0" w:color="auto"/>
                  </w:divBdr>
                  <w:divsChild>
                    <w:div w:id="2118481779">
                      <w:marLeft w:val="0"/>
                      <w:marRight w:val="0"/>
                      <w:marTop w:val="0"/>
                      <w:marBottom w:val="0"/>
                      <w:divBdr>
                        <w:top w:val="none" w:sz="0" w:space="0" w:color="auto"/>
                        <w:left w:val="none" w:sz="0" w:space="0" w:color="auto"/>
                        <w:bottom w:val="none" w:sz="0" w:space="0" w:color="auto"/>
                        <w:right w:val="none" w:sz="0" w:space="0" w:color="auto"/>
                      </w:divBdr>
                      <w:divsChild>
                        <w:div w:id="839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4363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24">
          <w:marLeft w:val="0"/>
          <w:marRight w:val="0"/>
          <w:marTop w:val="0"/>
          <w:marBottom w:val="0"/>
          <w:divBdr>
            <w:top w:val="none" w:sz="0" w:space="0" w:color="auto"/>
            <w:left w:val="none" w:sz="0" w:space="0" w:color="auto"/>
            <w:bottom w:val="none" w:sz="0" w:space="0" w:color="auto"/>
            <w:right w:val="none" w:sz="0" w:space="0" w:color="auto"/>
          </w:divBdr>
          <w:divsChild>
            <w:div w:id="268662451">
              <w:marLeft w:val="0"/>
              <w:marRight w:val="0"/>
              <w:marTop w:val="0"/>
              <w:marBottom w:val="0"/>
              <w:divBdr>
                <w:top w:val="none" w:sz="0" w:space="0" w:color="auto"/>
                <w:left w:val="none" w:sz="0" w:space="0" w:color="auto"/>
                <w:bottom w:val="none" w:sz="0" w:space="0" w:color="auto"/>
                <w:right w:val="none" w:sz="0" w:space="0" w:color="auto"/>
              </w:divBdr>
              <w:divsChild>
                <w:div w:id="1107189343">
                  <w:marLeft w:val="0"/>
                  <w:marRight w:val="0"/>
                  <w:marTop w:val="0"/>
                  <w:marBottom w:val="0"/>
                  <w:divBdr>
                    <w:top w:val="none" w:sz="0" w:space="0" w:color="auto"/>
                    <w:left w:val="none" w:sz="0" w:space="0" w:color="auto"/>
                    <w:bottom w:val="none" w:sz="0" w:space="0" w:color="auto"/>
                    <w:right w:val="none" w:sz="0" w:space="0" w:color="auto"/>
                  </w:divBdr>
                  <w:divsChild>
                    <w:div w:id="986009674">
                      <w:marLeft w:val="0"/>
                      <w:marRight w:val="0"/>
                      <w:marTop w:val="0"/>
                      <w:marBottom w:val="0"/>
                      <w:divBdr>
                        <w:top w:val="none" w:sz="0" w:space="0" w:color="auto"/>
                        <w:left w:val="none" w:sz="0" w:space="0" w:color="auto"/>
                        <w:bottom w:val="none" w:sz="0" w:space="0" w:color="auto"/>
                        <w:right w:val="none" w:sz="0" w:space="0" w:color="auto"/>
                      </w:divBdr>
                      <w:divsChild>
                        <w:div w:id="19763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245270">
      <w:bodyDiv w:val="1"/>
      <w:marLeft w:val="0"/>
      <w:marRight w:val="0"/>
      <w:marTop w:val="0"/>
      <w:marBottom w:val="0"/>
      <w:divBdr>
        <w:top w:val="none" w:sz="0" w:space="0" w:color="auto"/>
        <w:left w:val="none" w:sz="0" w:space="0" w:color="auto"/>
        <w:bottom w:val="none" w:sz="0" w:space="0" w:color="auto"/>
        <w:right w:val="none" w:sz="0" w:space="0" w:color="auto"/>
      </w:divBdr>
      <w:divsChild>
        <w:div w:id="1032461860">
          <w:marLeft w:val="0"/>
          <w:marRight w:val="0"/>
          <w:marTop w:val="0"/>
          <w:marBottom w:val="0"/>
          <w:divBdr>
            <w:top w:val="none" w:sz="0" w:space="0" w:color="auto"/>
            <w:left w:val="none" w:sz="0" w:space="0" w:color="auto"/>
            <w:bottom w:val="none" w:sz="0" w:space="0" w:color="auto"/>
            <w:right w:val="none" w:sz="0" w:space="0" w:color="auto"/>
          </w:divBdr>
          <w:divsChild>
            <w:div w:id="208803583">
              <w:marLeft w:val="0"/>
              <w:marRight w:val="0"/>
              <w:marTop w:val="0"/>
              <w:marBottom w:val="0"/>
              <w:divBdr>
                <w:top w:val="none" w:sz="0" w:space="0" w:color="auto"/>
                <w:left w:val="none" w:sz="0" w:space="0" w:color="auto"/>
                <w:bottom w:val="none" w:sz="0" w:space="0" w:color="auto"/>
                <w:right w:val="none" w:sz="0" w:space="0" w:color="auto"/>
              </w:divBdr>
              <w:divsChild>
                <w:div w:id="2010475678">
                  <w:marLeft w:val="0"/>
                  <w:marRight w:val="0"/>
                  <w:marTop w:val="0"/>
                  <w:marBottom w:val="0"/>
                  <w:divBdr>
                    <w:top w:val="none" w:sz="0" w:space="0" w:color="auto"/>
                    <w:left w:val="none" w:sz="0" w:space="0" w:color="auto"/>
                    <w:bottom w:val="none" w:sz="0" w:space="0" w:color="auto"/>
                    <w:right w:val="none" w:sz="0" w:space="0" w:color="auto"/>
                  </w:divBdr>
                  <w:divsChild>
                    <w:div w:id="94788961">
                      <w:marLeft w:val="0"/>
                      <w:marRight w:val="0"/>
                      <w:marTop w:val="0"/>
                      <w:marBottom w:val="0"/>
                      <w:divBdr>
                        <w:top w:val="none" w:sz="0" w:space="0" w:color="auto"/>
                        <w:left w:val="none" w:sz="0" w:space="0" w:color="auto"/>
                        <w:bottom w:val="none" w:sz="0" w:space="0" w:color="auto"/>
                        <w:right w:val="none" w:sz="0" w:space="0" w:color="auto"/>
                      </w:divBdr>
                      <w:divsChild>
                        <w:div w:id="1318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274179">
      <w:bodyDiv w:val="1"/>
      <w:marLeft w:val="0"/>
      <w:marRight w:val="0"/>
      <w:marTop w:val="0"/>
      <w:marBottom w:val="0"/>
      <w:divBdr>
        <w:top w:val="none" w:sz="0" w:space="0" w:color="auto"/>
        <w:left w:val="none" w:sz="0" w:space="0" w:color="auto"/>
        <w:bottom w:val="none" w:sz="0" w:space="0" w:color="auto"/>
        <w:right w:val="none" w:sz="0" w:space="0" w:color="auto"/>
      </w:divBdr>
      <w:divsChild>
        <w:div w:id="1910727693">
          <w:marLeft w:val="0"/>
          <w:marRight w:val="0"/>
          <w:marTop w:val="0"/>
          <w:marBottom w:val="0"/>
          <w:divBdr>
            <w:top w:val="none" w:sz="0" w:space="0" w:color="auto"/>
            <w:left w:val="none" w:sz="0" w:space="0" w:color="auto"/>
            <w:bottom w:val="none" w:sz="0" w:space="0" w:color="auto"/>
            <w:right w:val="none" w:sz="0" w:space="0" w:color="auto"/>
          </w:divBdr>
          <w:divsChild>
            <w:div w:id="1479344985">
              <w:marLeft w:val="0"/>
              <w:marRight w:val="0"/>
              <w:marTop w:val="0"/>
              <w:marBottom w:val="0"/>
              <w:divBdr>
                <w:top w:val="none" w:sz="0" w:space="0" w:color="auto"/>
                <w:left w:val="none" w:sz="0" w:space="0" w:color="auto"/>
                <w:bottom w:val="none" w:sz="0" w:space="0" w:color="auto"/>
                <w:right w:val="none" w:sz="0" w:space="0" w:color="auto"/>
              </w:divBdr>
              <w:divsChild>
                <w:div w:id="271982830">
                  <w:marLeft w:val="0"/>
                  <w:marRight w:val="0"/>
                  <w:marTop w:val="0"/>
                  <w:marBottom w:val="0"/>
                  <w:divBdr>
                    <w:top w:val="none" w:sz="0" w:space="0" w:color="auto"/>
                    <w:left w:val="none" w:sz="0" w:space="0" w:color="auto"/>
                    <w:bottom w:val="none" w:sz="0" w:space="0" w:color="auto"/>
                    <w:right w:val="none" w:sz="0" w:space="0" w:color="auto"/>
                  </w:divBdr>
                  <w:divsChild>
                    <w:div w:id="1422675844">
                      <w:marLeft w:val="0"/>
                      <w:marRight w:val="0"/>
                      <w:marTop w:val="0"/>
                      <w:marBottom w:val="0"/>
                      <w:divBdr>
                        <w:top w:val="none" w:sz="0" w:space="0" w:color="auto"/>
                        <w:left w:val="none" w:sz="0" w:space="0" w:color="auto"/>
                        <w:bottom w:val="none" w:sz="0" w:space="0" w:color="auto"/>
                        <w:right w:val="none" w:sz="0" w:space="0" w:color="auto"/>
                      </w:divBdr>
                      <w:divsChild>
                        <w:div w:id="1814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476">
      <w:bodyDiv w:val="1"/>
      <w:marLeft w:val="0"/>
      <w:marRight w:val="0"/>
      <w:marTop w:val="0"/>
      <w:marBottom w:val="0"/>
      <w:divBdr>
        <w:top w:val="none" w:sz="0" w:space="0" w:color="auto"/>
        <w:left w:val="none" w:sz="0" w:space="0" w:color="auto"/>
        <w:bottom w:val="none" w:sz="0" w:space="0" w:color="auto"/>
        <w:right w:val="none" w:sz="0" w:space="0" w:color="auto"/>
      </w:divBdr>
      <w:divsChild>
        <w:div w:id="1277829212">
          <w:marLeft w:val="0"/>
          <w:marRight w:val="0"/>
          <w:marTop w:val="0"/>
          <w:marBottom w:val="0"/>
          <w:divBdr>
            <w:top w:val="none" w:sz="0" w:space="0" w:color="auto"/>
            <w:left w:val="none" w:sz="0" w:space="0" w:color="auto"/>
            <w:bottom w:val="none" w:sz="0" w:space="0" w:color="auto"/>
            <w:right w:val="none" w:sz="0" w:space="0" w:color="auto"/>
          </w:divBdr>
          <w:divsChild>
            <w:div w:id="251477585">
              <w:marLeft w:val="0"/>
              <w:marRight w:val="0"/>
              <w:marTop w:val="0"/>
              <w:marBottom w:val="0"/>
              <w:divBdr>
                <w:top w:val="none" w:sz="0" w:space="0" w:color="auto"/>
                <w:left w:val="none" w:sz="0" w:space="0" w:color="auto"/>
                <w:bottom w:val="none" w:sz="0" w:space="0" w:color="auto"/>
                <w:right w:val="none" w:sz="0" w:space="0" w:color="auto"/>
              </w:divBdr>
              <w:divsChild>
                <w:div w:id="2040886838">
                  <w:marLeft w:val="0"/>
                  <w:marRight w:val="0"/>
                  <w:marTop w:val="0"/>
                  <w:marBottom w:val="0"/>
                  <w:divBdr>
                    <w:top w:val="none" w:sz="0" w:space="0" w:color="auto"/>
                    <w:left w:val="none" w:sz="0" w:space="0" w:color="auto"/>
                    <w:bottom w:val="none" w:sz="0" w:space="0" w:color="auto"/>
                    <w:right w:val="none" w:sz="0" w:space="0" w:color="auto"/>
                  </w:divBdr>
                  <w:divsChild>
                    <w:div w:id="309558641">
                      <w:marLeft w:val="0"/>
                      <w:marRight w:val="0"/>
                      <w:marTop w:val="0"/>
                      <w:marBottom w:val="0"/>
                      <w:divBdr>
                        <w:top w:val="none" w:sz="0" w:space="0" w:color="auto"/>
                        <w:left w:val="none" w:sz="0" w:space="0" w:color="auto"/>
                        <w:bottom w:val="none" w:sz="0" w:space="0" w:color="auto"/>
                        <w:right w:val="none" w:sz="0" w:space="0" w:color="auto"/>
                      </w:divBdr>
                      <w:divsChild>
                        <w:div w:id="1522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91057">
      <w:bodyDiv w:val="1"/>
      <w:marLeft w:val="0"/>
      <w:marRight w:val="0"/>
      <w:marTop w:val="0"/>
      <w:marBottom w:val="0"/>
      <w:divBdr>
        <w:top w:val="none" w:sz="0" w:space="0" w:color="auto"/>
        <w:left w:val="none" w:sz="0" w:space="0" w:color="auto"/>
        <w:bottom w:val="none" w:sz="0" w:space="0" w:color="auto"/>
        <w:right w:val="none" w:sz="0" w:space="0" w:color="auto"/>
      </w:divBdr>
      <w:divsChild>
        <w:div w:id="841509358">
          <w:marLeft w:val="0"/>
          <w:marRight w:val="0"/>
          <w:marTop w:val="0"/>
          <w:marBottom w:val="0"/>
          <w:divBdr>
            <w:top w:val="none" w:sz="0" w:space="0" w:color="auto"/>
            <w:left w:val="none" w:sz="0" w:space="0" w:color="auto"/>
            <w:bottom w:val="none" w:sz="0" w:space="0" w:color="auto"/>
            <w:right w:val="none" w:sz="0" w:space="0" w:color="auto"/>
          </w:divBdr>
          <w:divsChild>
            <w:div w:id="1029721054">
              <w:marLeft w:val="0"/>
              <w:marRight w:val="0"/>
              <w:marTop w:val="0"/>
              <w:marBottom w:val="0"/>
              <w:divBdr>
                <w:top w:val="none" w:sz="0" w:space="0" w:color="auto"/>
                <w:left w:val="none" w:sz="0" w:space="0" w:color="auto"/>
                <w:bottom w:val="none" w:sz="0" w:space="0" w:color="auto"/>
                <w:right w:val="none" w:sz="0" w:space="0" w:color="auto"/>
              </w:divBdr>
              <w:divsChild>
                <w:div w:id="1086730131">
                  <w:marLeft w:val="0"/>
                  <w:marRight w:val="0"/>
                  <w:marTop w:val="0"/>
                  <w:marBottom w:val="0"/>
                  <w:divBdr>
                    <w:top w:val="none" w:sz="0" w:space="0" w:color="auto"/>
                    <w:left w:val="none" w:sz="0" w:space="0" w:color="auto"/>
                    <w:bottom w:val="none" w:sz="0" w:space="0" w:color="auto"/>
                    <w:right w:val="none" w:sz="0" w:space="0" w:color="auto"/>
                  </w:divBdr>
                  <w:divsChild>
                    <w:div w:id="155532961">
                      <w:marLeft w:val="0"/>
                      <w:marRight w:val="0"/>
                      <w:marTop w:val="0"/>
                      <w:marBottom w:val="0"/>
                      <w:divBdr>
                        <w:top w:val="none" w:sz="0" w:space="0" w:color="auto"/>
                        <w:left w:val="none" w:sz="0" w:space="0" w:color="auto"/>
                        <w:bottom w:val="none" w:sz="0" w:space="0" w:color="auto"/>
                        <w:right w:val="none" w:sz="0" w:space="0" w:color="auto"/>
                      </w:divBdr>
                      <w:divsChild>
                        <w:div w:id="9211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03298">
      <w:bodyDiv w:val="1"/>
      <w:marLeft w:val="0"/>
      <w:marRight w:val="0"/>
      <w:marTop w:val="0"/>
      <w:marBottom w:val="0"/>
      <w:divBdr>
        <w:top w:val="none" w:sz="0" w:space="0" w:color="auto"/>
        <w:left w:val="none" w:sz="0" w:space="0" w:color="auto"/>
        <w:bottom w:val="none" w:sz="0" w:space="0" w:color="auto"/>
        <w:right w:val="none" w:sz="0" w:space="0" w:color="auto"/>
      </w:divBdr>
      <w:divsChild>
        <w:div w:id="805319653">
          <w:marLeft w:val="0"/>
          <w:marRight w:val="0"/>
          <w:marTop w:val="0"/>
          <w:marBottom w:val="0"/>
          <w:divBdr>
            <w:top w:val="none" w:sz="0" w:space="0" w:color="auto"/>
            <w:left w:val="none" w:sz="0" w:space="0" w:color="auto"/>
            <w:bottom w:val="none" w:sz="0" w:space="0" w:color="auto"/>
            <w:right w:val="none" w:sz="0" w:space="0" w:color="auto"/>
          </w:divBdr>
          <w:divsChild>
            <w:div w:id="1247692753">
              <w:marLeft w:val="0"/>
              <w:marRight w:val="0"/>
              <w:marTop w:val="0"/>
              <w:marBottom w:val="0"/>
              <w:divBdr>
                <w:top w:val="none" w:sz="0" w:space="0" w:color="auto"/>
                <w:left w:val="none" w:sz="0" w:space="0" w:color="auto"/>
                <w:bottom w:val="none" w:sz="0" w:space="0" w:color="auto"/>
                <w:right w:val="none" w:sz="0" w:space="0" w:color="auto"/>
              </w:divBdr>
              <w:divsChild>
                <w:div w:id="1478303044">
                  <w:marLeft w:val="0"/>
                  <w:marRight w:val="0"/>
                  <w:marTop w:val="0"/>
                  <w:marBottom w:val="0"/>
                  <w:divBdr>
                    <w:top w:val="none" w:sz="0" w:space="0" w:color="auto"/>
                    <w:left w:val="none" w:sz="0" w:space="0" w:color="auto"/>
                    <w:bottom w:val="none" w:sz="0" w:space="0" w:color="auto"/>
                    <w:right w:val="none" w:sz="0" w:space="0" w:color="auto"/>
                  </w:divBdr>
                  <w:divsChild>
                    <w:div w:id="389311534">
                      <w:marLeft w:val="0"/>
                      <w:marRight w:val="0"/>
                      <w:marTop w:val="0"/>
                      <w:marBottom w:val="0"/>
                      <w:divBdr>
                        <w:top w:val="none" w:sz="0" w:space="0" w:color="auto"/>
                        <w:left w:val="none" w:sz="0" w:space="0" w:color="auto"/>
                        <w:bottom w:val="none" w:sz="0" w:space="0" w:color="auto"/>
                        <w:right w:val="none" w:sz="0" w:space="0" w:color="auto"/>
                      </w:divBdr>
                      <w:divsChild>
                        <w:div w:id="5193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43537">
      <w:bodyDiv w:val="1"/>
      <w:marLeft w:val="0"/>
      <w:marRight w:val="0"/>
      <w:marTop w:val="0"/>
      <w:marBottom w:val="0"/>
      <w:divBdr>
        <w:top w:val="none" w:sz="0" w:space="0" w:color="auto"/>
        <w:left w:val="none" w:sz="0" w:space="0" w:color="auto"/>
        <w:bottom w:val="none" w:sz="0" w:space="0" w:color="auto"/>
        <w:right w:val="none" w:sz="0" w:space="0" w:color="auto"/>
      </w:divBdr>
      <w:divsChild>
        <w:div w:id="1156608401">
          <w:marLeft w:val="0"/>
          <w:marRight w:val="0"/>
          <w:marTop w:val="0"/>
          <w:marBottom w:val="0"/>
          <w:divBdr>
            <w:top w:val="none" w:sz="0" w:space="0" w:color="auto"/>
            <w:left w:val="none" w:sz="0" w:space="0" w:color="auto"/>
            <w:bottom w:val="none" w:sz="0" w:space="0" w:color="auto"/>
            <w:right w:val="none" w:sz="0" w:space="0" w:color="auto"/>
          </w:divBdr>
          <w:divsChild>
            <w:div w:id="877470210">
              <w:marLeft w:val="0"/>
              <w:marRight w:val="0"/>
              <w:marTop w:val="0"/>
              <w:marBottom w:val="0"/>
              <w:divBdr>
                <w:top w:val="none" w:sz="0" w:space="0" w:color="auto"/>
                <w:left w:val="none" w:sz="0" w:space="0" w:color="auto"/>
                <w:bottom w:val="none" w:sz="0" w:space="0" w:color="auto"/>
                <w:right w:val="none" w:sz="0" w:space="0" w:color="auto"/>
              </w:divBdr>
              <w:divsChild>
                <w:div w:id="346448958">
                  <w:marLeft w:val="0"/>
                  <w:marRight w:val="0"/>
                  <w:marTop w:val="0"/>
                  <w:marBottom w:val="0"/>
                  <w:divBdr>
                    <w:top w:val="none" w:sz="0" w:space="0" w:color="auto"/>
                    <w:left w:val="none" w:sz="0" w:space="0" w:color="auto"/>
                    <w:bottom w:val="none" w:sz="0" w:space="0" w:color="auto"/>
                    <w:right w:val="none" w:sz="0" w:space="0" w:color="auto"/>
                  </w:divBdr>
                  <w:divsChild>
                    <w:div w:id="1063413044">
                      <w:marLeft w:val="0"/>
                      <w:marRight w:val="0"/>
                      <w:marTop w:val="0"/>
                      <w:marBottom w:val="0"/>
                      <w:divBdr>
                        <w:top w:val="none" w:sz="0" w:space="0" w:color="auto"/>
                        <w:left w:val="none" w:sz="0" w:space="0" w:color="auto"/>
                        <w:bottom w:val="none" w:sz="0" w:space="0" w:color="auto"/>
                        <w:right w:val="none" w:sz="0" w:space="0" w:color="auto"/>
                      </w:divBdr>
                      <w:divsChild>
                        <w:div w:id="20945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3958">
      <w:bodyDiv w:val="1"/>
      <w:marLeft w:val="0"/>
      <w:marRight w:val="0"/>
      <w:marTop w:val="0"/>
      <w:marBottom w:val="0"/>
      <w:divBdr>
        <w:top w:val="none" w:sz="0" w:space="0" w:color="auto"/>
        <w:left w:val="none" w:sz="0" w:space="0" w:color="auto"/>
        <w:bottom w:val="none" w:sz="0" w:space="0" w:color="auto"/>
        <w:right w:val="none" w:sz="0" w:space="0" w:color="auto"/>
      </w:divBdr>
      <w:divsChild>
        <w:div w:id="448164251">
          <w:marLeft w:val="0"/>
          <w:marRight w:val="0"/>
          <w:marTop w:val="0"/>
          <w:marBottom w:val="0"/>
          <w:divBdr>
            <w:top w:val="none" w:sz="0" w:space="0" w:color="auto"/>
            <w:left w:val="none" w:sz="0" w:space="0" w:color="auto"/>
            <w:bottom w:val="none" w:sz="0" w:space="0" w:color="auto"/>
            <w:right w:val="none" w:sz="0" w:space="0" w:color="auto"/>
          </w:divBdr>
          <w:divsChild>
            <w:div w:id="1790975189">
              <w:marLeft w:val="0"/>
              <w:marRight w:val="0"/>
              <w:marTop w:val="0"/>
              <w:marBottom w:val="0"/>
              <w:divBdr>
                <w:top w:val="none" w:sz="0" w:space="0" w:color="auto"/>
                <w:left w:val="none" w:sz="0" w:space="0" w:color="auto"/>
                <w:bottom w:val="none" w:sz="0" w:space="0" w:color="auto"/>
                <w:right w:val="none" w:sz="0" w:space="0" w:color="auto"/>
              </w:divBdr>
              <w:divsChild>
                <w:div w:id="286355777">
                  <w:marLeft w:val="0"/>
                  <w:marRight w:val="0"/>
                  <w:marTop w:val="0"/>
                  <w:marBottom w:val="0"/>
                  <w:divBdr>
                    <w:top w:val="none" w:sz="0" w:space="0" w:color="auto"/>
                    <w:left w:val="none" w:sz="0" w:space="0" w:color="auto"/>
                    <w:bottom w:val="none" w:sz="0" w:space="0" w:color="auto"/>
                    <w:right w:val="none" w:sz="0" w:space="0" w:color="auto"/>
                  </w:divBdr>
                  <w:divsChild>
                    <w:div w:id="480660669">
                      <w:marLeft w:val="0"/>
                      <w:marRight w:val="0"/>
                      <w:marTop w:val="0"/>
                      <w:marBottom w:val="0"/>
                      <w:divBdr>
                        <w:top w:val="none" w:sz="0" w:space="0" w:color="auto"/>
                        <w:left w:val="none" w:sz="0" w:space="0" w:color="auto"/>
                        <w:bottom w:val="none" w:sz="0" w:space="0" w:color="auto"/>
                        <w:right w:val="none" w:sz="0" w:space="0" w:color="auto"/>
                      </w:divBdr>
                      <w:divsChild>
                        <w:div w:id="4941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1516">
      <w:bodyDiv w:val="1"/>
      <w:marLeft w:val="0"/>
      <w:marRight w:val="0"/>
      <w:marTop w:val="0"/>
      <w:marBottom w:val="0"/>
      <w:divBdr>
        <w:top w:val="none" w:sz="0" w:space="0" w:color="auto"/>
        <w:left w:val="none" w:sz="0" w:space="0" w:color="auto"/>
        <w:bottom w:val="none" w:sz="0" w:space="0" w:color="auto"/>
        <w:right w:val="none" w:sz="0" w:space="0" w:color="auto"/>
      </w:divBdr>
      <w:divsChild>
        <w:div w:id="1369916677">
          <w:marLeft w:val="0"/>
          <w:marRight w:val="0"/>
          <w:marTop w:val="0"/>
          <w:marBottom w:val="0"/>
          <w:divBdr>
            <w:top w:val="none" w:sz="0" w:space="0" w:color="auto"/>
            <w:left w:val="none" w:sz="0" w:space="0" w:color="auto"/>
            <w:bottom w:val="none" w:sz="0" w:space="0" w:color="auto"/>
            <w:right w:val="none" w:sz="0" w:space="0" w:color="auto"/>
          </w:divBdr>
          <w:divsChild>
            <w:div w:id="685254968">
              <w:marLeft w:val="0"/>
              <w:marRight w:val="0"/>
              <w:marTop w:val="0"/>
              <w:marBottom w:val="0"/>
              <w:divBdr>
                <w:top w:val="none" w:sz="0" w:space="0" w:color="auto"/>
                <w:left w:val="none" w:sz="0" w:space="0" w:color="auto"/>
                <w:bottom w:val="none" w:sz="0" w:space="0" w:color="auto"/>
                <w:right w:val="none" w:sz="0" w:space="0" w:color="auto"/>
              </w:divBdr>
              <w:divsChild>
                <w:div w:id="1540582092">
                  <w:marLeft w:val="0"/>
                  <w:marRight w:val="0"/>
                  <w:marTop w:val="0"/>
                  <w:marBottom w:val="0"/>
                  <w:divBdr>
                    <w:top w:val="none" w:sz="0" w:space="0" w:color="auto"/>
                    <w:left w:val="none" w:sz="0" w:space="0" w:color="auto"/>
                    <w:bottom w:val="none" w:sz="0" w:space="0" w:color="auto"/>
                    <w:right w:val="none" w:sz="0" w:space="0" w:color="auto"/>
                  </w:divBdr>
                  <w:divsChild>
                    <w:div w:id="1826896242">
                      <w:marLeft w:val="0"/>
                      <w:marRight w:val="0"/>
                      <w:marTop w:val="0"/>
                      <w:marBottom w:val="0"/>
                      <w:divBdr>
                        <w:top w:val="none" w:sz="0" w:space="0" w:color="auto"/>
                        <w:left w:val="none" w:sz="0" w:space="0" w:color="auto"/>
                        <w:bottom w:val="none" w:sz="0" w:space="0" w:color="auto"/>
                        <w:right w:val="none" w:sz="0" w:space="0" w:color="auto"/>
                      </w:divBdr>
                      <w:divsChild>
                        <w:div w:id="11021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528906">
      <w:bodyDiv w:val="1"/>
      <w:marLeft w:val="0"/>
      <w:marRight w:val="0"/>
      <w:marTop w:val="0"/>
      <w:marBottom w:val="0"/>
      <w:divBdr>
        <w:top w:val="none" w:sz="0" w:space="0" w:color="auto"/>
        <w:left w:val="none" w:sz="0" w:space="0" w:color="auto"/>
        <w:bottom w:val="none" w:sz="0" w:space="0" w:color="auto"/>
        <w:right w:val="none" w:sz="0" w:space="0" w:color="auto"/>
      </w:divBdr>
      <w:divsChild>
        <w:div w:id="983898590">
          <w:marLeft w:val="0"/>
          <w:marRight w:val="0"/>
          <w:marTop w:val="0"/>
          <w:marBottom w:val="0"/>
          <w:divBdr>
            <w:top w:val="none" w:sz="0" w:space="0" w:color="auto"/>
            <w:left w:val="none" w:sz="0" w:space="0" w:color="auto"/>
            <w:bottom w:val="none" w:sz="0" w:space="0" w:color="auto"/>
            <w:right w:val="none" w:sz="0" w:space="0" w:color="auto"/>
          </w:divBdr>
          <w:divsChild>
            <w:div w:id="699163159">
              <w:marLeft w:val="0"/>
              <w:marRight w:val="0"/>
              <w:marTop w:val="0"/>
              <w:marBottom w:val="0"/>
              <w:divBdr>
                <w:top w:val="none" w:sz="0" w:space="0" w:color="auto"/>
                <w:left w:val="none" w:sz="0" w:space="0" w:color="auto"/>
                <w:bottom w:val="none" w:sz="0" w:space="0" w:color="auto"/>
                <w:right w:val="none" w:sz="0" w:space="0" w:color="auto"/>
              </w:divBdr>
              <w:divsChild>
                <w:div w:id="459618973">
                  <w:marLeft w:val="0"/>
                  <w:marRight w:val="0"/>
                  <w:marTop w:val="0"/>
                  <w:marBottom w:val="0"/>
                  <w:divBdr>
                    <w:top w:val="none" w:sz="0" w:space="0" w:color="auto"/>
                    <w:left w:val="none" w:sz="0" w:space="0" w:color="auto"/>
                    <w:bottom w:val="none" w:sz="0" w:space="0" w:color="auto"/>
                    <w:right w:val="none" w:sz="0" w:space="0" w:color="auto"/>
                  </w:divBdr>
                  <w:divsChild>
                    <w:div w:id="1437140279">
                      <w:marLeft w:val="0"/>
                      <w:marRight w:val="0"/>
                      <w:marTop w:val="0"/>
                      <w:marBottom w:val="0"/>
                      <w:divBdr>
                        <w:top w:val="none" w:sz="0" w:space="0" w:color="auto"/>
                        <w:left w:val="none" w:sz="0" w:space="0" w:color="auto"/>
                        <w:bottom w:val="none" w:sz="0" w:space="0" w:color="auto"/>
                        <w:right w:val="none" w:sz="0" w:space="0" w:color="auto"/>
                      </w:divBdr>
                      <w:divsChild>
                        <w:div w:id="9430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3004</TotalTime>
  <Pages>15</Pages>
  <Words>7057</Words>
  <Characters>38814</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Arnaud Péan</cp:lastModifiedBy>
  <cp:revision>17</cp:revision>
  <dcterms:created xsi:type="dcterms:W3CDTF">2012-04-25T13:46:00Z</dcterms:created>
  <dcterms:modified xsi:type="dcterms:W3CDTF">2015-10-05T07:31:00Z</dcterms:modified>
</cp:coreProperties>
</file>